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877185" cy="31330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Liberation Sans Narrow" w:hAnsi="Liberation Sans Narrow"/>
          <w:b/>
          <w:bCs/>
          <w:sz w:val="32"/>
          <w:szCs w:val="32"/>
        </w:rPr>
        <w:t>Il Comune di Bisceglie rivolge la massima attenzione alla tutela della sicurezza stradale e del patrimonio ambientale e culturale in particolari zone della città. Per questo effettua registrazioni video tramite telecamere posizionate nei varchi di accesso alle zone a traffico limitato</w:t>
      </w:r>
      <w:r>
        <w:rPr>
          <w:rFonts w:eastAsia="Noto Serif CJK SC" w:cs="Lohit Devanagari" w:ascii="Liberation Sans Narrow" w:hAnsi="Liberation Sans Narrow"/>
          <w:b/>
          <w:bCs/>
          <w:color w:val="auto"/>
          <w:sz w:val="32"/>
          <w:szCs w:val="32"/>
          <w:lang w:val="it-IT" w:eastAsia="zh-CN" w:bidi="hi-IN"/>
        </w:rPr>
        <w:t>.</w:t>
      </w:r>
    </w:p>
    <w:p>
      <w:pPr>
        <w:pStyle w:val="Normal"/>
        <w:jc w:val="both"/>
        <w:rPr>
          <w:rFonts w:ascii="Liberation Sans Narrow" w:hAnsi="Liberation Sans Narrow"/>
          <w:sz w:val="32"/>
          <w:szCs w:val="32"/>
        </w:rPr>
      </w:pPr>
      <w:r>
        <w:rPr>
          <w:rFonts w:ascii="Liberation Sans Narrow" w:hAnsi="Liberation Sans Narrow"/>
          <w:sz w:val="32"/>
          <w:szCs w:val="32"/>
        </w:rPr>
      </w:r>
    </w:p>
    <w:p>
      <w:pPr>
        <w:pStyle w:val="Normal"/>
        <w:jc w:val="both"/>
        <w:rPr/>
      </w:pP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>In titolare del trattamento è il Comune di Bisceglie.</w:t>
      </w:r>
    </w:p>
    <w:p>
      <w:pPr>
        <w:pStyle w:val="Normal"/>
        <w:jc w:val="both"/>
        <w:rPr>
          <w:rFonts w:ascii="Liberation Sans Narrow" w:hAnsi="Liberation Sans Narrow" w:eastAsia="Noto Serif CJK SC" w:cs="Lohit Devanagari"/>
          <w:b/>
          <w:bCs/>
          <w:color w:val="auto"/>
          <w:kern w:val="2"/>
          <w:sz w:val="32"/>
          <w:szCs w:val="32"/>
          <w:lang w:val="it-IT" w:eastAsia="zh-CN" w:bidi="hi-IN"/>
        </w:rPr>
      </w:pP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b/>
          <w:bCs/>
          <w:sz w:val="32"/>
          <w:szCs w:val="32"/>
        </w:rPr>
        <w:t xml:space="preserve">Il referente del trattamento è </w:t>
      </w: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>il Comandante della Polizia Locale del Comune di Bisceglie (Tel. 0803366602 – email segreteria.pm@comune.bisceglie.bt.it)</w:t>
      </w:r>
      <w:r>
        <w:rPr>
          <w:rFonts w:ascii="Liberation Sans Narrow" w:hAnsi="Liberation Sans Narrow"/>
          <w:b/>
          <w:bCs/>
          <w:sz w:val="32"/>
          <w:szCs w:val="32"/>
        </w:rPr>
        <w:t>.</w:t>
      </w:r>
    </w:p>
    <w:p>
      <w:pPr>
        <w:pStyle w:val="Normal"/>
        <w:jc w:val="both"/>
        <w:rPr>
          <w:rFonts w:ascii="Liberation Sans Narrow" w:hAnsi="Liberation Sans Narrow"/>
          <w:sz w:val="32"/>
          <w:szCs w:val="32"/>
        </w:rPr>
      </w:pPr>
      <w:r>
        <w:rPr>
          <w:rFonts w:ascii="Liberation Sans Narrow" w:hAnsi="Liberation Sans Narrow"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b/>
          <w:bCs/>
          <w:sz w:val="32"/>
          <w:szCs w:val="32"/>
        </w:rPr>
        <w:t>Il Responsabile della Protezione dei Dati Personali è contattabile all’indirizzo email dpo</w:t>
      </w: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>@comune.bisceglie.bt.it.</w:t>
      </w:r>
    </w:p>
    <w:p>
      <w:pPr>
        <w:pStyle w:val="Normal"/>
        <w:jc w:val="both"/>
        <w:rPr>
          <w:rFonts w:ascii="Liberation Sans Narrow" w:hAnsi="Liberation Sans Narrow"/>
          <w:b/>
          <w:bCs/>
          <w:sz w:val="32"/>
          <w:szCs w:val="32"/>
        </w:rPr>
      </w:pPr>
      <w:r>
        <w:rPr>
          <w:rFonts w:ascii="Liberation Sans Narrow" w:hAnsi="Liberation Sans Narrow"/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b/>
          <w:bCs/>
          <w:sz w:val="32"/>
          <w:szCs w:val="32"/>
        </w:rPr>
        <w:t xml:space="preserve">L’informativa completa, ai sensi dell’art. 13 del Reg. UE 2016/679, è disponibile presso </w:t>
      </w: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 xml:space="preserve">il Comando di Polizia Locale del Comune di Bisceglie (Piazza San Francesco 4 - 76011 - Bisceglie – Italy) </w:t>
      </w:r>
      <w:r>
        <w:rPr>
          <w:rFonts w:ascii="Liberation Sans Narrow" w:hAnsi="Liberation Sans Narrow"/>
          <w:b/>
          <w:bCs/>
          <w:sz w:val="32"/>
          <w:szCs w:val="32"/>
        </w:rPr>
        <w:t xml:space="preserve">e sul sito web del </w:t>
      </w: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>Comune di Bisceglie</w:t>
      </w:r>
      <w:r>
        <w:rPr>
          <w:rFonts w:ascii="Liberation Sans Narrow" w:hAnsi="Liberation Sans Narrow"/>
          <w:b/>
          <w:bCs/>
          <w:sz w:val="32"/>
          <w:szCs w:val="32"/>
        </w:rPr>
        <w:t xml:space="preserve"> al seguente indirizzo </w:t>
      </w:r>
      <w:r>
        <w:rPr>
          <w:rFonts w:eastAsia="Noto Serif CJK SC" w:cs="Lohit Devanagari" w:ascii="Liberation Sans Narrow" w:hAnsi="Liberation Sans Narrow"/>
          <w:b/>
          <w:bCs/>
          <w:color w:val="auto"/>
          <w:kern w:val="2"/>
          <w:sz w:val="32"/>
          <w:szCs w:val="32"/>
          <w:lang w:val="it-IT" w:eastAsia="zh-CN" w:bidi="hi-IN"/>
        </w:rPr>
        <w:t>https://www.comune.bisceglie.bt.it/c110003/zf/index.php/privacy/index/privacy</w:t>
      </w:r>
      <w:r>
        <w:rPr>
          <w:rFonts w:ascii="Liberation Sans Narrow" w:hAnsi="Liberation Sans Narrow"/>
          <w:b/>
          <w:bCs/>
          <w:sz w:val="32"/>
          <w:szCs w:val="32"/>
        </w:rPr>
        <w:t>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1134" w:top="264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4819"/>
      <w:gridCol w:w="4818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8" w:type="dxa"/>
          <w:tcBorders/>
          <w:shd w:color="auto"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 BREVE</w:t>
          </w:r>
        </w:p>
        <w:p>
          <w:pPr>
            <w:pStyle w:val="Normal"/>
            <w:keepNext w:val="true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ai sensi dell’articolo13 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Liberation Serif" w:hAnsi="Liberation Serif" w:eastAsia="Noto Sans CJK SC" w:cs="Liberation Serif;Times New Roman"/>
              <w:i/>
              <w:i/>
              <w:iCs/>
              <w:color w:val="221F1F"/>
              <w:sz w:val="20"/>
              <w:szCs w:val="20"/>
              <w:highlight w:val="white"/>
              <w:lang w:val="it-IT" w:eastAsia="zh-CN" w:bidi="hi-IN"/>
            </w:rPr>
          </w:pPr>
          <w:r>
            <w:rPr>
              <w:rFonts w:eastAsia="Noto Sans CJK SC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>ACCESSO E TRANSITO ZTL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4819"/>
      <w:gridCol w:w="4818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3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8" w:type="dxa"/>
          <w:tcBorders/>
          <w:shd w:color="auto"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 BREVE</w:t>
          </w:r>
        </w:p>
        <w:p>
          <w:pPr>
            <w:pStyle w:val="Normal"/>
            <w:keepNext w:val="true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ai sensi dell’articolo13 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Liberation Serif" w:hAnsi="Liberation Serif" w:eastAsia="Noto Sans CJK SC" w:cs="Liberation Serif;Times New Roman"/>
              <w:i/>
              <w:i/>
              <w:iCs/>
              <w:color w:val="221F1F"/>
              <w:sz w:val="20"/>
              <w:szCs w:val="20"/>
              <w:highlight w:val="white"/>
              <w:lang w:val="it-IT" w:eastAsia="zh-CN" w:bidi="hi-IN"/>
            </w:rPr>
          </w:pPr>
          <w:r>
            <w:rPr>
              <w:rFonts w:eastAsia="Noto Sans CJK SC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>ACCESSO E TRANSITO ZTL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222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0"/>
      <w:szCs w:val="24"/>
      <w:lang w:val="it-IT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1">
    <w:name w:val="index heading1"/>
    <w:basedOn w:val="Heading"/>
    <w:qFormat/>
    <w:pPr/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0"/>
      <w:szCs w:val="24"/>
      <w:lang w:val="it-IT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olo">
    <w:name w:val="Titol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LibreOffice/7.6.4.1$Linux_X86_64 LibreOffice_project/e19e193f88cd6c0525a17fb7a176ed8e6a3e2aa1</Application>
  <AppVersion>15.0000</AppVersion>
  <Pages>1</Pages>
  <Words>151</Words>
  <Characters>986</Characters>
  <CharactersWithSpaces>1128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2019-05-19T11:53:07Z</dcterms:created>
  <dc:creator/>
  <dc:description/>
  <dc:language>it-IT</dc:language>
  <cp:lastModifiedBy/>
  <dcterms:modified xsi:type="dcterms:W3CDTF">2024-10-01T10:36:37Z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