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media/image1.png" ContentType="image/png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786" w:left="4896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ind w:hanging="786" w:left="4896"/>
        <w:rPr>
          <w:highlight w:val="none"/>
          <w:shd w:fill="auto" w:val="clear"/>
        </w:rPr>
      </w:pPr>
      <w:r>
        <w:rPr>
          <w:shd w:fill="auto" w:val="clear"/>
        </w:rPr>
        <w:t>Alla</w:t>
        <w:tab/>
      </w:r>
      <w:r>
        <w:rPr>
          <w:b/>
          <w:bCs/>
          <w:shd w:fill="auto" w:val="clear"/>
        </w:rPr>
        <w:t>SISMIC Sistemi S.r.l.</w:t>
      </w:r>
    </w:p>
    <w:p>
      <w:pPr>
        <w:pStyle w:val="Normal"/>
        <w:ind w:firstLine="408" w:left="4488"/>
        <w:rPr>
          <w:highlight w:val="none"/>
          <w:shd w:fill="auto" w:val="clear"/>
        </w:rPr>
      </w:pPr>
      <w:r>
        <w:rPr>
          <w:rFonts w:cs="Times New Roman" w:ascii="Times New Roman" w:hAnsi="Times New Roman"/>
          <w:shd w:fill="auto" w:val="clear"/>
        </w:rPr>
        <w:t>Via M. Malibran n. 49/51</w:t>
      </w:r>
    </w:p>
    <w:p>
      <w:pPr>
        <w:pStyle w:val="Normal"/>
        <w:ind w:firstLine="408" w:left="4488"/>
        <w:rPr>
          <w:highlight w:val="none"/>
          <w:shd w:fill="auto" w:val="clear"/>
        </w:rPr>
      </w:pPr>
      <w:r>
        <w:rPr>
          <w:rFonts w:eastAsia="Noto Sans CJK SC Regular" w:cs="Lohit Devanagari"/>
          <w:color w:val="000000"/>
          <w:kern w:val="2"/>
          <w:sz w:val="24"/>
          <w:szCs w:val="24"/>
          <w:shd w:fill="auto" w:val="clear"/>
          <w:lang w:val="it-IT" w:eastAsia="zh-CN" w:bidi="hi-IN"/>
        </w:rPr>
        <w:t>50127 Firenze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firstLine="408" w:left="4488"/>
        <w:rPr>
          <w:highlight w:val="none"/>
          <w:shd w:fill="auto" w:val="clear"/>
        </w:rPr>
      </w:pPr>
      <w:r>
        <w:rPr>
          <w:shd w:fill="auto" w:val="clear"/>
        </w:rPr>
        <w:t>Inviata esclusivamente a mezzo PEC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eastAsia="Noto Sans CJK SC Regular;Times New Roman" w:cs="Lohit Devanagari;Times New Roman"/>
          <w:i/>
          <w:iCs/>
          <w:color w:val="000000"/>
          <w:kern w:val="2"/>
          <w:sz w:val="24"/>
          <w:szCs w:val="24"/>
          <w:shd w:fill="auto" w:val="clear"/>
          <w:lang w:val="it-IT" w:eastAsia="zh-CN" w:bidi="hi-IN"/>
        </w:rPr>
        <w:t>sismic@pec.it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Oggetto: </w:t>
        <w:tab/>
        <w:t>Regolamento UE 2016/679.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>Designazione del Responsabile del Trattamento dei Dati Personali.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  <w:t>Spett.le</w:t>
      </w:r>
      <w:r>
        <w:rPr>
          <w:rFonts w:eastAsia="Noto Sans CJK SC Regular" w:cs="Lohit Devanagari"/>
          <w:b/>
          <w:color w:val="000000"/>
          <w:kern w:val="2"/>
          <w:sz w:val="24"/>
          <w:szCs w:val="24"/>
          <w:shd w:fill="auto" w:val="clear"/>
          <w:lang w:val="it-IT" w:eastAsia="zh-CN" w:bidi="hi-IN"/>
        </w:rPr>
        <w:t xml:space="preserve"> SISMIC</w:t>
      </w:r>
      <w:r>
        <w:rPr>
          <w:rFonts w:cs="Times New Roman" w:ascii="Times New Roman" w:hAnsi="Times New Roman"/>
          <w:b/>
          <w:shd w:fill="auto" w:val="clear"/>
        </w:rPr>
        <w:t>,</w:t>
      </w:r>
    </w:p>
    <w:p>
      <w:pPr>
        <w:pStyle w:val="Normal"/>
        <w:jc w:val="both"/>
        <w:rPr/>
      </w:pPr>
      <w:r>
        <w:rPr>
          <w:rFonts w:eastAsia="Noto Sans CJK SC Regular" w:cs="Lohit Devanagari"/>
          <w:color w:val="auto"/>
          <w:kern w:val="2"/>
          <w:sz w:val="24"/>
          <w:szCs w:val="24"/>
          <w:lang w:val="it-IT" w:eastAsia="zh-CN" w:bidi="hi-IN"/>
        </w:rPr>
        <w:t>così come previsto dall’affidamento avvenuto con determinazione dirigenziale n. 1237 del 3/11/2023 rispetto all’installazione e manutenzione</w:t>
      </w:r>
      <w:r>
        <w:rPr>
          <w:rFonts w:eastAsia="Noto Sans CJK SC Regular" w:cs="Lohit Devanagari"/>
          <w:color w:val="000000"/>
          <w:kern w:val="2"/>
          <w:sz w:val="24"/>
          <w:szCs w:val="24"/>
          <w:shd w:fill="auto" w:val="clear"/>
          <w:lang w:val="it-IT" w:eastAsia="zh-CN" w:bidi="hi-IN"/>
        </w:rPr>
        <w:t xml:space="preserve"> del “sistema di varchi ZTL” per conto del </w:t>
      </w:r>
      <w:r>
        <w:rPr>
          <w:rFonts w:eastAsia="Noto Sans CJK SC Regular" w:cs="Lohit Devanagari"/>
          <w:color w:val="auto"/>
          <w:kern w:val="2"/>
          <w:sz w:val="24"/>
          <w:szCs w:val="24"/>
          <w:lang w:val="it-IT" w:eastAsia="zh-CN" w:bidi="hi-IN"/>
        </w:rPr>
        <w:t>Comune di Bisceglie, il nostro Ente, in qualità di Titolare del Trattamento dei Dati Personali, vi designa Responsabile del Trattamento dei Dati Personali ai sensi e per gli effetti dell’art. 28 del Regolamento UE 2016/679 per i processi di trattamento connessi alle prestazioni contrattuali.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 seguito della presente designazione e del conseguente ruolo assunto, il Regolamento UE 2016/679 impone che: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Times New Roman" w:ascii="Times New Roman" w:hAnsi="Times New Roman"/>
        </w:rPr>
        <w:t xml:space="preserve">i dati personali siano trattati esclusivamente </w:t>
      </w:r>
      <w:bookmarkStart w:id="2" w:name="__DdeLink__157_390442496"/>
      <w:r>
        <w:rPr>
          <w:rFonts w:cs="Times New Roman" w:ascii="Times New Roman" w:hAnsi="Times New Roman"/>
        </w:rPr>
        <w:t xml:space="preserve">per quanto previsto </w:t>
      </w:r>
      <w:r>
        <w:rPr>
          <w:rFonts w:eastAsia="Noto Sans CJK SC Regular" w:cs="Times New Roman" w:ascii="Times New Roman" w:hAnsi="Times New Roman"/>
          <w:color w:val="auto"/>
          <w:kern w:val="2"/>
          <w:sz w:val="24"/>
          <w:szCs w:val="24"/>
          <w:lang w:val="it-IT" w:eastAsia="zh-CN" w:bidi="hi-IN"/>
        </w:rPr>
        <w:t>dal contratto</w:t>
      </w:r>
      <w:bookmarkEnd w:id="2"/>
      <w:r>
        <w:rPr>
          <w:rFonts w:eastAsia="Noto Serif CJK SC" w:cs="Tahoma" w:ascii="Tahoma" w:hAnsi="Tahoma"/>
          <w:kern w:val="0"/>
          <w:sz w:val="20"/>
          <w:szCs w:val="20"/>
          <w:lang w:bidi="ar-SA"/>
        </w:rPr>
        <w:t>;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 xml:space="preserve">i dati personali siano </w:t>
      </w:r>
      <w:r>
        <w:rPr>
          <w:rFonts w:cs="Times New Roman" w:ascii="Times New Roman" w:hAnsi="Times New Roman"/>
          <w:bCs/>
          <w:iCs/>
        </w:rPr>
        <w:t>trattati in modo lecito, corretto e trasparente;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 xml:space="preserve">i dati personali siano </w:t>
      </w:r>
      <w:r>
        <w:rPr>
          <w:rFonts w:cs="Times New Roman" w:ascii="Times New Roman" w:hAnsi="Times New Roman"/>
          <w:bCs/>
          <w:iCs/>
        </w:rPr>
        <w:t>raccolti e registrati per scopi determinati, espliciti e legittimi;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 xml:space="preserve">i dati personali siano </w:t>
      </w:r>
      <w:r>
        <w:rPr>
          <w:rFonts w:cs="Times New Roman" w:ascii="Times New Roman" w:hAnsi="Times New Roman"/>
          <w:bCs/>
          <w:iCs/>
        </w:rPr>
        <w:t>adeguati, pertinenti e limitati rispetto alle finalità per le quali sono trattati;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 xml:space="preserve">i dati personali siano </w:t>
      </w:r>
      <w:r>
        <w:rPr>
          <w:rFonts w:cs="Times New Roman" w:ascii="Times New Roman" w:hAnsi="Times New Roman"/>
          <w:bCs/>
          <w:iCs/>
        </w:rPr>
        <w:t>esatti e, ove necessario, aggiornati (i dati inesatti dovranno essere opportunamente e tempestivamente cancellati o rettificati);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eastAsia="Liberation Serif;Times New Roma" w:cs="Liberation Serif;Times New Roma"/>
        </w:rPr>
        <w:t xml:space="preserve">i </w:t>
      </w:r>
      <w:r>
        <w:rPr/>
        <w:t xml:space="preserve">dati personali siano </w:t>
      </w:r>
      <w:r>
        <w:rPr>
          <w:rFonts w:cs="Times New Roman" w:ascii="Times New Roman" w:hAnsi="Times New Roman"/>
          <w:bCs/>
          <w:iCs/>
        </w:rPr>
        <w:t>conservati per un tempo non superiore a quello necessario per il conseguimento della finalità per i quali sono trattati e nel rispetto di adeguate misure di sicurezza tecniche e organizzative;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Times New Roman" w:ascii="Times New Roman" w:hAnsi="Times New Roman"/>
          <w:bCs/>
          <w:iCs/>
        </w:rPr>
        <w:t>Vi atteniate alle istruzioni da noi impartite in qualità di Titolare del Trattamento o che saranno successivamente comunicate secondo le esigenze che potranno intervenire;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Times New Roman" w:ascii="Times New Roman" w:hAnsi="Times New Roman"/>
          <w:bCs/>
          <w:iCs/>
        </w:rPr>
        <w:t xml:space="preserve">adottiate ulteriori misure tecniche e organizzative adeguate </w:t>
      </w:r>
      <w:r>
        <w:rPr>
          <w:rFonts w:eastAsia="Noto Sans CJK SC Regular" w:cs="Times New Roman" w:ascii="Times New Roman" w:hAnsi="Times New Roman"/>
          <w:bCs/>
          <w:iCs/>
          <w:color w:val="auto"/>
          <w:kern w:val="2"/>
          <w:sz w:val="24"/>
          <w:szCs w:val="24"/>
          <w:lang w:val="it-IT" w:eastAsia="zh-CN" w:bidi="hi-IN"/>
        </w:rPr>
        <w:t xml:space="preserve">a </w:t>
      </w:r>
      <w:r>
        <w:rPr>
          <w:rFonts w:cs="Times New Roman" w:ascii="Times New Roman" w:hAnsi="Times New Roman"/>
          <w:bCs/>
          <w:iCs/>
        </w:rPr>
        <w:t>garantire ed essere in grado di dimostrare che il trattamento è stato effettuato conformemente agli obblighi imposti dal Regolamento UE 2016/679 e nel rispetto di quanto previsto dalla presente designazione;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Times New Roman" w:ascii="Times New Roman" w:hAnsi="Times New Roman"/>
          <w:bCs/>
          <w:iCs/>
        </w:rPr>
        <w:t>adottiate tutte le misure richieste per la sicurezza del trattamento ex art. 32 Regolamento UE 2016/679, tenendo conto della natura dei dati e della finalità del trattamento, nonché del rischio per i diritti e le libertà delle persone fisiche. A tale scopo dovrete assicurare - in particolare e su base permanente - la riservatezza, l'integrità, la disponibilità e la resilienza dei sistemi e dei servizi;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Times New Roman" w:ascii="Times New Roman" w:hAnsi="Times New Roman"/>
          <w:bCs/>
          <w:iCs/>
        </w:rPr>
        <w:t xml:space="preserve">garantiate, per quanto di Vostra competenza, il rispetto degli obblighi relativi alla sicurezza dei dati personali; nell’ipotesi di un’eventuale violazione di dati, dovrete darne immediata comunicazione al Referente in materia di dati personali (Comandante della Polizia Locale) nonché al Responsabile della Protezione dei dati Personali </w:t>
      </w:r>
      <w:r>
        <w:rPr>
          <w:rFonts w:eastAsia="Noto Sans CJK SC Regular" w:cs="Times New Roman" w:ascii="Times New Roman" w:hAnsi="Times New Roman"/>
          <w:bCs/>
          <w:iCs/>
          <w:color w:val="auto"/>
          <w:kern w:val="2"/>
          <w:sz w:val="24"/>
          <w:szCs w:val="24"/>
          <w:lang w:val="it-IT" w:eastAsia="zh-CN" w:bidi="hi-IN"/>
        </w:rPr>
        <w:t>del Comune di Bari</w:t>
      </w:r>
      <w:r>
        <w:rPr>
          <w:rFonts w:cs="Times New Roman" w:ascii="Times New Roman" w:hAnsi="Times New Roman"/>
          <w:bCs/>
          <w:iCs/>
        </w:rPr>
        <w:t xml:space="preserve">, collaborando al fine di adempiere agli obblighi di notificazione alle Autorità competenti e di comunicazione della violazione agli interessati (c.d. Data Breach - ex artt. 33 e 34 del GDPR); 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Times New Roman" w:ascii="Times New Roman" w:hAnsi="Times New Roman"/>
          <w:bCs/>
          <w:iCs/>
        </w:rPr>
        <w:t>predisponiate misure tecniche e organizzative atte a garantire che, per impostazione predefinita, non siano resi accessibili dati personali a un numero indefinito di persone fisiche senza l'intervento dell’interessato;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Times New Roman" w:ascii="Times New Roman" w:hAnsi="Times New Roman"/>
          <w:bCs/>
          <w:iCs/>
        </w:rPr>
        <w:t>garantiate l’assoluta riservatezza dei dati trattati a qualsiasi titolo nonché il rispetto dei divieti di comunicazione e diffusione dei dati trattati nell’adempimento delle Vostre prestazioni, nella piena consapevolezza che i dati rimarranno sempre e comunque di proprietà esclusiva del Titolare del Trattamento e, pertanto, non potranno essere venduti o ceduti, in tutto o in parte, ad altri soggetti;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Times New Roman" w:ascii="Times New Roman" w:hAnsi="Times New Roman"/>
          <w:bCs/>
          <w:iCs/>
        </w:rPr>
        <w:t>non possiate utilizzare i dati cui abbia accesso per finalità incompatibili con quanto previsto dalle normative regionali e nazionali;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Times New Roman" w:ascii="Times New Roman" w:hAnsi="Times New Roman"/>
          <w:bCs/>
          <w:iCs/>
        </w:rPr>
        <w:t>predisponiate ed aggiorniate il Registro dei trattamenti relativamente alle attività stabilite dalle norme, provvedendo a fornirci le informazioni e la documentazione eventualmente richieste;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Times New Roman" w:ascii="Times New Roman" w:hAnsi="Times New Roman"/>
          <w:bCs/>
          <w:iCs/>
        </w:rPr>
        <w:t>ci comunichiate gli eventuali nuovi trattamenti che fosse necessario intraprendere per l’adempimento delle vostre prestazioni;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Times New Roman" w:ascii="Times New Roman" w:hAnsi="Times New Roman"/>
          <w:bCs/>
          <w:iCs/>
        </w:rPr>
        <w:t xml:space="preserve">garantiate che qualsiasi iniziativa ad </w:t>
      </w:r>
      <w:r>
        <w:rPr>
          <w:rFonts w:cs="Times New Roman" w:ascii="Times New Roman" w:hAnsi="Times New Roman"/>
          <w:bCs/>
          <w:i/>
          <w:iCs/>
        </w:rPr>
        <w:t>impatto privacy</w:t>
      </w:r>
      <w:r>
        <w:rPr>
          <w:rFonts w:cs="Times New Roman" w:ascii="Times New Roman" w:hAnsi="Times New Roman"/>
          <w:bCs/>
          <w:iCs/>
        </w:rPr>
        <w:t>, connessa alla Vostra prestazione, venga progettata nel rispetto della disciplina di protezione dei dati personali (</w:t>
      </w:r>
      <w:r>
        <w:rPr>
          <w:rFonts w:cs="Times New Roman" w:ascii="Times New Roman" w:hAnsi="Times New Roman"/>
          <w:b/>
          <w:bCs/>
          <w:iCs/>
        </w:rPr>
        <w:t>privacy by design</w:t>
      </w:r>
      <w:r>
        <w:rPr>
          <w:rFonts w:cs="Times New Roman" w:ascii="Times New Roman" w:hAnsi="Times New Roman"/>
          <w:bCs/>
          <w:iCs/>
        </w:rPr>
        <w:t>) e siano a tal fine previste le più opportune misure tecniche e organizzative atte a garantire che i dati personali siano trattati sistematicamente – per impostazione predefinita - in sicurezza ed esclusivamente per le finalità previste del singolo trattamento (</w:t>
      </w:r>
      <w:r>
        <w:rPr>
          <w:rFonts w:cs="Times New Roman" w:ascii="Times New Roman" w:hAnsi="Times New Roman"/>
          <w:b/>
          <w:bCs/>
          <w:iCs/>
        </w:rPr>
        <w:t>privacy by default</w:t>
      </w:r>
      <w:r>
        <w:rPr>
          <w:rFonts w:cs="Times New Roman" w:ascii="Times New Roman" w:hAnsi="Times New Roman"/>
          <w:bCs/>
          <w:iCs/>
        </w:rPr>
        <w:t>);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Times New Roman" w:ascii="Times New Roman" w:hAnsi="Times New Roman"/>
          <w:bCs/>
          <w:iCs/>
        </w:rPr>
        <w:t>collaboriate con noi nel valutare l’impatto dei nuovi trattamenti sulla protezione dei dati (PIA, ex art. 35 GDPR) e, qualora l’esito della PIA denoti un elevato rischio per i diritti e le libertà delle persone fisiche, provvediate a supportarci nelle attività di consultazione preventiva ex art. 36 GDPR;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Times New Roman" w:ascii="Times New Roman" w:hAnsi="Times New Roman"/>
          <w:bCs/>
          <w:iCs/>
        </w:rPr>
        <w:t>ci comunichiate preventivamente le attività che intendete affidare ad altro partner, tenendo presente che, in tal caso, il sub-responsabile dovrà a) possedere i requisiti richiesti dall’art. 28 GDPR; b) offrire garanzie sufficienti per mettere in atto misure tecniche e organizzative adeguate a garantire la tutela dei diritti dell’interessato; c) essere assoggettato agli stessi obblighi derivanti dalla presente designazione. Resta inteso che Voi dovrete comunque vigilare sul corretto operato del sub</w:t>
        <w:noBreakHyphen/>
        <w:t>responsabile, garantendo il rispetto di quanto previsto in materia di protezione dei dati personali;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Times New Roman" w:ascii="Times New Roman" w:hAnsi="Times New Roman"/>
          <w:bCs/>
          <w:iCs/>
        </w:rPr>
        <w:t>nominiate i soggetti autorizzati al trattamento, fornendo agli stessi informazioni adeguate ed istruzioni dettagliate impegnandoVi, altresì, a vigilare sul corretto operato degli stessi. Eserciterete, a tal fine, ogni più idonea attività di controllo e verifica affinché le disposizioni impartite siano correttamente eseguite;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Times New Roman" w:ascii="Times New Roman" w:hAnsi="Times New Roman"/>
          <w:bCs/>
          <w:iCs/>
        </w:rPr>
        <w:t>adottiate misure atte a garantire che i propri incaricati rispettino gli obblighi di riservatezza e di non divulgazione dei dati di cui siano venuti a conoscenza a seguito dello svolgimento degli obblighi normativi, anche successivamente al termine del mandato previsto dalle norme stesse;</w:t>
      </w:r>
    </w:p>
    <w:p>
      <w:pPr>
        <w:pStyle w:val="Style71"/>
        <w:widowControl/>
        <w:numPr>
          <w:ilvl w:val="0"/>
          <w:numId w:val="2"/>
        </w:numPr>
        <w:jc w:val="both"/>
        <w:rPr/>
      </w:pPr>
      <w:r>
        <w:rPr>
          <w:rStyle w:val="FontStyle20"/>
          <w:rFonts w:eastAsia="Noto Sans CJK SC Regular"/>
          <w:b w:val="false"/>
          <w:iCs/>
          <w:color w:val="auto"/>
          <w:sz w:val="24"/>
          <w:szCs w:val="24"/>
        </w:rPr>
        <w:t xml:space="preserve">consentiate ai soggetti individuati </w:t>
      </w:r>
      <w:r>
        <w:rPr>
          <w:rStyle w:val="FontStyle20"/>
          <w:rFonts w:eastAsia="Noto Sans CJK SC Regular" w:cs="Times New Roman"/>
          <w:b w:val="false"/>
          <w:bCs/>
          <w:iCs/>
          <w:color w:val="auto"/>
          <w:kern w:val="2"/>
          <w:sz w:val="24"/>
          <w:szCs w:val="24"/>
          <w:lang w:val="it-IT" w:eastAsia="zh-CN" w:bidi="hi-IN"/>
        </w:rPr>
        <w:t>dal Comune di Bisceglie</w:t>
      </w:r>
      <w:r>
        <w:rPr>
          <w:rStyle w:val="FontStyle20"/>
          <w:rFonts w:eastAsia="Noto Sans CJK SC Regular"/>
          <w:b w:val="false"/>
          <w:iCs/>
          <w:color w:val="auto"/>
          <w:sz w:val="24"/>
          <w:szCs w:val="24"/>
        </w:rPr>
        <w:t xml:space="preserve"> l’effettuazione delle ispezioni di cui al punto h paragrafo 3 dell’art. 28 del GDPR.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Vi atterrete, inoltre, alle seguenti istruzioni:</w:t>
      </w:r>
    </w:p>
    <w:p>
      <w:pPr>
        <w:pStyle w:val="Normal"/>
        <w:numPr>
          <w:ilvl w:val="0"/>
          <w:numId w:val="5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le credenziali amministrative di ogni componente, </w:t>
      </w:r>
      <w:r>
        <w:rPr>
          <w:shd w:fill="auto" w:val="clear"/>
        </w:rPr>
        <w:t xml:space="preserve">hardware o software, </w:t>
      </w:r>
      <w:r>
        <w:rPr>
          <w:shd w:fill="auto" w:val="clear"/>
        </w:rPr>
        <w:t xml:space="preserve">del sistema di controllo delle ZTL dovranno essere assegnate ai singoli operatori e dovranno essere personali e non cedibili; non sono ammesse credenziali generiche quali, ad esempio, </w:t>
      </w:r>
      <w:r>
        <w:rPr>
          <w:i/>
          <w:iCs/>
          <w:shd w:fill="auto" w:val="clear"/>
        </w:rPr>
        <w:t>admin</w:t>
      </w:r>
      <w:r>
        <w:rPr>
          <w:shd w:fill="auto" w:val="clear"/>
        </w:rPr>
        <w:t xml:space="preserve">, </w:t>
      </w:r>
      <w:r>
        <w:rPr>
          <w:i/>
          <w:iCs/>
          <w:shd w:fill="auto" w:val="clear"/>
        </w:rPr>
        <w:t>root</w:t>
      </w:r>
      <w:r>
        <w:rPr>
          <w:shd w:fill="auto" w:val="clear"/>
        </w:rPr>
        <w:t>, ecc.;</w:t>
      </w:r>
    </w:p>
    <w:p>
      <w:pPr>
        <w:pStyle w:val="Normal"/>
        <w:numPr>
          <w:ilvl w:val="0"/>
          <w:numId w:val="5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dovrà essere garantita la registrazione degli accessi amministrativi effettuati su ogni apparato dai singoli operatori nonché la registrazione delle operazioni svolte;</w:t>
      </w:r>
    </w:p>
    <w:p>
      <w:pPr>
        <w:pStyle w:val="Normal"/>
        <w:numPr>
          <w:ilvl w:val="0"/>
          <w:numId w:val="5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dovrà essere garantito l’aggiornamento dei sistemi operativi e di tutti i software di base di cui sono equipaggiate le componenti del sistema di videosorveglianza;</w:t>
      </w:r>
    </w:p>
    <w:p>
      <w:pPr>
        <w:pStyle w:val="Normal"/>
        <w:numPr>
          <w:ilvl w:val="0"/>
          <w:numId w:val="5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ogni accesso fisico agli apparati componenti il sistema dovrà essere effettuato alla presenza di un operatore della Polizia Locale; non sono ammessi vostri interventi in autonomia.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La presente designazione è condizionata, per oggetto e durata, </w:t>
      </w:r>
      <w:r>
        <w:rPr>
          <w:rFonts w:eastAsia="Noto Sans CJK SC Regular" w:cs="Times New Roman" w:ascii="Times New Roman" w:hAnsi="Times New Roman"/>
          <w:kern w:val="2"/>
          <w:sz w:val="24"/>
        </w:rPr>
        <w:t xml:space="preserve">al rapporto previsto </w:t>
      </w:r>
      <w:r>
        <w:rPr>
          <w:rFonts w:eastAsia="Noto Sans CJK SC Regular" w:cs="Times New Roman" w:ascii="Times New Roman" w:hAnsi="Times New Roman"/>
          <w:color w:val="auto"/>
          <w:kern w:val="2"/>
          <w:sz w:val="24"/>
          <w:szCs w:val="24"/>
          <w:lang w:val="it-IT" w:eastAsia="zh-CN" w:bidi="hi-IN"/>
        </w:rPr>
        <w:t xml:space="preserve">dal predetto contratto </w:t>
      </w:r>
      <w:r>
        <w:rPr>
          <w:rFonts w:cs="Times New Roman" w:ascii="Times New Roman" w:hAnsi="Times New Roman"/>
        </w:rPr>
        <w:t>e si intenderà revocata di diritto in caso di qualsiasi vicenda estintiva del rapporto stesso. Al termine del Vostro mandato, ai sensi dell’art. 28 comma 3 lettera g, provvederete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a restituirci i dati che avete trattato per nostro conto, siano essi su supporto analogico o digitale; per quest’ultimo supporto saranno concordati gli specifici formati per la restituzione;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a cancellarne definitivamente le copie eventualmente presenti presso le infrastrutture da Voi utilizzate, eccetto quelle per le quali l’ordinamento giuridico vigente prevede un Vostro obbligo di conservazione.</w:t>
      </w:r>
    </w:p>
    <w:p>
      <w:pPr>
        <w:pStyle w:val="Normal"/>
        <w:jc w:val="both"/>
        <w:rPr>
          <w:rFonts w:ascii="Times New Roman" w:hAnsi="Times New Roman" w:cs="Times New Roman"/>
          <w:bCs/>
          <w:iCs/>
        </w:rPr>
      </w:pPr>
      <w:r>
        <w:rPr>
          <w:rFonts w:cs="Times New Roman" w:ascii="Times New Roman" w:hAnsi="Times New Roman"/>
          <w:bCs/>
          <w:iCs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Cs/>
          <w:iCs/>
        </w:rPr>
        <w:t xml:space="preserve">Qualsiasi intervento che si intenda effettuare nell’ambito delle vostre prestazioni e che presenti un rischio nel trattamento dei dati personali di cui </w:t>
      </w:r>
      <w:r>
        <w:rPr>
          <w:rFonts w:eastAsia="Noto Sans CJK SC Regular" w:cs="Times New Roman" w:ascii="Times New Roman" w:hAnsi="Times New Roman"/>
          <w:bCs/>
          <w:iCs/>
          <w:color w:val="auto"/>
          <w:kern w:val="2"/>
          <w:sz w:val="24"/>
          <w:szCs w:val="24"/>
          <w:lang w:val="it-IT" w:eastAsia="zh-CN" w:bidi="hi-IN"/>
        </w:rPr>
        <w:t>il Comune di Bisceglie</w:t>
      </w:r>
      <w:r>
        <w:rPr>
          <w:rFonts w:cs="Times New Roman" w:ascii="Times New Roman" w:hAnsi="Times New Roman"/>
          <w:bCs/>
          <w:iCs/>
        </w:rPr>
        <w:t xml:space="preserve"> è Titolare dovrà essere concordato con: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eastAsia="Noto Sans CJK SC Regular" w:cs="Lohit Devanagari"/>
          <w:color w:val="auto"/>
          <w:kern w:val="2"/>
          <w:sz w:val="24"/>
          <w:szCs w:val="24"/>
          <w:lang w:val="it-IT" w:eastAsia="zh-CN" w:bidi="hi-IN"/>
        </w:rPr>
        <w:t>il Comandante della Polizia Locale di Biceglie in qualità di referente in materia di trattamento di dati personali ex art. 6 del regolamento deliberato dalla Giunta Comunale con al numero 65 del 28.2.2023</w:t>
      </w:r>
      <w:r>
        <w:rPr>
          <w:rFonts w:cs="Times New Roman" w:ascii="Times New Roman" w:hAnsi="Times New Roman"/>
          <w:bCs/>
          <w:iCs/>
        </w:rPr>
        <w:t>;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Style w:val="Hyperlink"/>
          <w:rFonts w:cs="Times New Roman" w:ascii="Times New Roman" w:hAnsi="Times New Roman"/>
          <w:color w:val="auto"/>
          <w:u w:val="none"/>
          <w:lang w:eastAsia="it-IT"/>
        </w:rPr>
        <w:t xml:space="preserve">ISFORM&amp;Consulting - </w:t>
      </w:r>
      <w:r>
        <w:rPr>
          <w:rStyle w:val="Hyperlink"/>
          <w:rFonts w:cs="Times New Roman" w:ascii="Times New Roman" w:hAnsi="Times New Roman"/>
          <w:bCs/>
          <w:color w:val="auto"/>
          <w:u w:val="none"/>
          <w:lang w:eastAsia="it-IT"/>
        </w:rPr>
        <w:t>Responsabile per la Protezione dei Dati Personali del Comune di Bisceglie</w:t>
      </w:r>
      <w:r>
        <w:rPr>
          <w:rStyle w:val="Hyperlink"/>
          <w:rFonts w:cs="Times New Roman" w:ascii="Times New Roman" w:hAnsi="Times New Roman"/>
          <w:color w:val="auto"/>
          <w:u w:val="none"/>
          <w:lang w:eastAsia="it-IT"/>
        </w:rPr>
        <w:t xml:space="preserve"> – Via Guido Dorso 75 – 70125 – Bari - email dpo@comune.bisceglie.bt.it. Persona fisica di riferimento: Giuseppe Diretto</w:t>
      </w:r>
      <w:r>
        <w:rPr>
          <w:rStyle w:val="Hyperlink"/>
          <w:rFonts w:cs="Times New Roman" w:ascii="Times New Roman" w:hAnsi="Times New Roman"/>
          <w:bCs/>
          <w:iCs/>
          <w:color w:val="auto"/>
          <w:u w:val="none"/>
          <w:lang w:eastAsia="it-IT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Cs/>
          <w:iCs/>
        </w:rPr>
      </w:pPr>
      <w:r>
        <w:rPr>
          <w:rFonts w:cs="Times New Roman" w:ascii="Times New Roman" w:hAnsi="Times New Roman"/>
          <w:bCs/>
          <w:iCs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iCs/>
        </w:rPr>
        <w:t xml:space="preserve">Una copia della presente designazione sarà restituita, firmata digitalmente (senza accludere alcun documento d’identità) o analogicamente (accludendo il documento di identità del rappresentante legale), entro 15 giorni all’indirizzo PEC </w:t>
      </w:r>
      <w:r>
        <w:rPr>
          <w:rStyle w:val="Hyperlink"/>
          <w:rFonts w:cs="Times New Roman" w:ascii="Times New Roman" w:hAnsi="Times New Roman"/>
          <w:bCs/>
          <w:iCs/>
          <w:color w:val="auto"/>
          <w:u w:val="none"/>
          <w:lang w:eastAsia="it-IT"/>
        </w:rPr>
        <w:t>comandantepm@cert.comune.bisceglie.bt.it</w:t>
      </w:r>
      <w:r>
        <w:rPr>
          <w:rFonts w:cs="Times New Roman" w:ascii="Times New Roman" w:hAnsi="Times New Roman"/>
        </w:rPr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Cs/>
          <w:iCs/>
        </w:rPr>
        <w:t>Cordiali saluti.</w:t>
      </w:r>
    </w:p>
    <w:p>
      <w:pPr>
        <w:pStyle w:val="Normal"/>
        <w:jc w:val="both"/>
        <w:rPr/>
      </w:pPr>
      <w:r>
        <w:rPr/>
      </w:r>
    </w:p>
    <w:tbl>
      <w:tblPr>
        <w:tblW w:w="946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60"/>
        <w:gridCol w:w="6802"/>
      </w:tblGrid>
      <w:tr>
        <w:trPr/>
        <w:tc>
          <w:tcPr>
            <w:tcW w:w="2660" w:type="dxa"/>
            <w:tcBorders/>
            <w:shd w:color="auto" w:fill="auto" w:val="clear"/>
          </w:tcPr>
          <w:p>
            <w:pPr>
              <w:pStyle w:val="Contenutotabella"/>
              <w:widowControl w:val="false"/>
              <w:rPr>
                <w:sz w:val="20"/>
                <w:szCs w:val="20"/>
              </w:rPr>
            </w:pPr>
            <w:r>
              <w:rPr>
                <w:rFonts w:eastAsia="Noto Sans CJK SC Regular" w:cs="Times New Roman" w:ascii="Times New Roman" w:hAnsi="Times New Roman"/>
                <w:bCs/>
                <w:iCs/>
                <w:color w:val="auto"/>
                <w:kern w:val="2"/>
                <w:sz w:val="20"/>
                <w:szCs w:val="20"/>
                <w:lang w:val="it-IT" w:eastAsia="zh-CN" w:bidi="hi-IN"/>
              </w:rPr>
              <w:t>Bisceglie</w:t>
            </w:r>
            <w:r>
              <w:rPr>
                <w:rFonts w:cs="Times New Roman" w:ascii="Times New Roman" w:hAnsi="Times New Roman"/>
                <w:bCs/>
                <w:iCs/>
                <w:sz w:val="20"/>
                <w:szCs w:val="20"/>
              </w:rPr>
              <w:t>, ________________</w:t>
            </w:r>
          </w:p>
        </w:tc>
        <w:tc>
          <w:tcPr>
            <w:tcW w:w="6802" w:type="dxa"/>
            <w:tcBorders/>
            <w:shd w:color="auto" w:fill="auto" w:val="clea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iCs/>
                <w:sz w:val="20"/>
                <w:szCs w:val="20"/>
              </w:rPr>
              <w:t>Per il Titolare</w:t>
            </w:r>
          </w:p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iCs/>
                <w:sz w:val="20"/>
                <w:szCs w:val="20"/>
              </w:rPr>
              <w:t>Il Comandante della Polizia Locale di Bisceglie</w:t>
            </w:r>
          </w:p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iCs/>
                <w:sz w:val="20"/>
                <w:szCs w:val="20"/>
              </w:rPr>
              <w:t xml:space="preserve">Dott. Michele Dell’Olio </w:t>
            </w:r>
            <w:r>
              <w:rPr>
                <w:rFonts w:cs="Times New Roman" w:ascii="Times New Roman" w:hAnsi="Times New Roman"/>
                <w:bCs/>
                <w:iCs/>
                <w:sz w:val="20"/>
                <w:szCs w:val="20"/>
                <w:vertAlign w:val="superscript"/>
              </w:rPr>
              <w:t>(*)</w:t>
            </w:r>
          </w:p>
        </w:tc>
      </w:tr>
      <w:tr>
        <w:trPr/>
        <w:tc>
          <w:tcPr>
            <w:tcW w:w="2660" w:type="dxa"/>
            <w:tcBorders/>
            <w:shd w:color="auto" w:fill="auto" w:val="clear"/>
          </w:tcPr>
          <w:p>
            <w:pPr>
              <w:pStyle w:val="Contenutotabella"/>
              <w:widowControl w:val="false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iCs/>
                <w:sz w:val="20"/>
                <w:szCs w:val="20"/>
              </w:rPr>
            </w:r>
          </w:p>
        </w:tc>
        <w:tc>
          <w:tcPr>
            <w:tcW w:w="6802" w:type="dxa"/>
            <w:tcBorders/>
            <w:shd w:color="auto" w:fill="auto" w:val="clear"/>
          </w:tcPr>
          <w:p>
            <w:pPr>
              <w:pStyle w:val="Contenutotabella"/>
              <w:widowControl w:val="false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i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/>
        <w:jc w:val="both"/>
        <w:rPr/>
      </w:pPr>
      <w:r>
        <w:rPr>
          <w:rFonts w:eastAsia="Times New Roman" w:cs="Times New Roman"/>
          <w:i/>
          <w:iCs/>
          <w:color w:val="auto"/>
          <w:kern w:val="0"/>
          <w:sz w:val="12"/>
          <w:szCs w:val="12"/>
          <w:lang w:val="it-IT" w:eastAsia="zh-CN" w:bidi="ar-SA"/>
        </w:rPr>
        <w:t>(*) In conformità a quanto previsto dall’art. 6, comma 1, punto g del Regolamento per la protezione dei dati personali del Comune di Bisceglie  approvato con deliberazione della Giunta Comunale n. 65 del 28.2.2023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keepNext w:val="true"/>
        <w:pBdr>
          <w:top w:val="thickThinMediumGap" w:sz="8" w:space="1" w:color="000000"/>
          <w:left w:val="thickThinMediumGap" w:sz="8" w:space="1" w:color="000000"/>
          <w:bottom w:val="thickThinMediumGap" w:sz="8" w:space="1" w:color="000000"/>
          <w:right w:val="thickThinMediumGap" w:sz="8" w:space="1" w:color="000000"/>
        </w:pBdr>
        <w:spacing w:lineRule="auto" w:line="276"/>
        <w:jc w:val="both"/>
        <w:rPr>
          <w:i/>
          <w:i/>
          <w:iCs/>
          <w:sz w:val="12"/>
          <w:szCs w:val="12"/>
        </w:rPr>
      </w:pPr>
      <w:r>
        <w:rPr>
          <w:i/>
          <w:iCs/>
          <w:sz w:val="12"/>
          <w:szCs w:val="12"/>
        </w:rPr>
      </w:r>
    </w:p>
    <w:p>
      <w:pPr>
        <w:pStyle w:val="Normal"/>
        <w:keepNext w:val="true"/>
        <w:pBdr>
          <w:top w:val="thickThinMediumGap" w:sz="8" w:space="1" w:color="000000"/>
          <w:left w:val="thickThinMediumGap" w:sz="8" w:space="1" w:color="000000"/>
          <w:bottom w:val="thickThinMediumGap" w:sz="8" w:space="1" w:color="000000"/>
          <w:right w:val="thickThinMediumGap" w:sz="8" w:space="1" w:color="000000"/>
        </w:pBdr>
        <w:spacing w:lineRule="auto" w:line="276"/>
        <w:jc w:val="both"/>
        <w:rPr>
          <w:b/>
        </w:rPr>
      </w:pPr>
      <w:r>
        <w:rPr>
          <w:rFonts w:eastAsia="Arial" w:cs="Liberation Serif;Times New Roma"/>
          <w:b/>
          <w:sz w:val="20"/>
          <w:szCs w:val="20"/>
        </w:rPr>
        <w:t>ACCETTAZIONE DELLA DESIGNAZIONE EX ART. 28 DEL REG. UE 2016/679</w:t>
      </w:r>
    </w:p>
    <w:p>
      <w:pPr>
        <w:pStyle w:val="Normal"/>
        <w:keepNext w:val="true"/>
        <w:pBdr>
          <w:top w:val="thickThinMediumGap" w:sz="8" w:space="1" w:color="000000"/>
          <w:left w:val="thickThinMediumGap" w:sz="8" w:space="1" w:color="000000"/>
          <w:bottom w:val="thickThinMediumGap" w:sz="8" w:space="1" w:color="000000"/>
          <w:right w:val="thickThinMediumGap" w:sz="8" w:space="1" w:color="000000"/>
        </w:pBdr>
        <w:spacing w:lineRule="auto" w:line="276"/>
        <w:jc w:val="both"/>
        <w:rPr/>
      </w:pPr>
      <w:r>
        <w:rPr>
          <w:rFonts w:cs="Liberation Serif;Times New Roma"/>
          <w:b/>
          <w:bCs/>
          <w:sz w:val="20"/>
          <w:szCs w:val="20"/>
        </w:rPr>
        <w:t>Il sottoscritto _______________________________</w:t>
      </w:r>
      <w:r>
        <w:rPr>
          <w:rFonts w:cs="Liberation Serif;Times New Roma"/>
          <w:b/>
          <w:bCs/>
          <w:sz w:val="20"/>
          <w:szCs w:val="20"/>
          <w:shd w:fill="auto" w:val="clear"/>
        </w:rPr>
        <w:t>______________ in qualità di rappresentante legale della SISMIC Sistemi S.r.l.</w:t>
      </w:r>
      <w:r>
        <w:rPr>
          <w:rFonts w:eastAsia="Noto Sans CJK SC Regular" w:cs="Liberation Serif;Times New Roma"/>
          <w:b/>
          <w:bCs/>
          <w:color w:val="000000"/>
          <w:kern w:val="2"/>
          <w:sz w:val="20"/>
          <w:szCs w:val="20"/>
          <w:shd w:fill="auto" w:val="clear"/>
          <w:lang w:val="it-IT" w:eastAsia="zh-CN" w:bidi="hi-IN"/>
        </w:rPr>
        <w:t xml:space="preserve"> </w:t>
      </w:r>
      <w:r>
        <w:rPr>
          <w:rFonts w:cs="Liberation Serif;Times New Roma"/>
          <w:b/>
          <w:bCs/>
          <w:sz w:val="20"/>
          <w:szCs w:val="20"/>
          <w:shd w:fill="auto" w:val="clear"/>
        </w:rPr>
        <w:t>dichiara di accettare la designazione che precede.</w:t>
      </w:r>
    </w:p>
    <w:p>
      <w:pPr>
        <w:pStyle w:val="Normal"/>
        <w:keepNext w:val="true"/>
        <w:pBdr>
          <w:top w:val="thickThinMediumGap" w:sz="8" w:space="1" w:color="000000"/>
          <w:left w:val="thickThinMediumGap" w:sz="8" w:space="1" w:color="000000"/>
          <w:bottom w:val="thickThinMediumGap" w:sz="8" w:space="1" w:color="000000"/>
          <w:right w:val="thickThinMediumGap" w:sz="8" w:space="1" w:color="000000"/>
        </w:pBdr>
        <w:spacing w:lineRule="auto" w:line="276"/>
        <w:jc w:val="both"/>
        <w:rPr>
          <w:rFonts w:eastAsia="Liberation Serif;Times New Roma" w:cs="Liberation Serif;Times New Roma"/>
          <w:b/>
          <w:sz w:val="20"/>
          <w:szCs w:val="20"/>
        </w:rPr>
      </w:pPr>
      <w:r>
        <w:rPr>
          <w:rFonts w:eastAsia="Liberation Serif;Times New Roma" w:cs="Liberation Serif;Times New Roma"/>
          <w:b/>
          <w:sz w:val="20"/>
          <w:szCs w:val="20"/>
        </w:rPr>
      </w:r>
    </w:p>
    <w:p>
      <w:pPr>
        <w:pStyle w:val="Normal"/>
        <w:keepNext w:val="true"/>
        <w:pBdr>
          <w:top w:val="thickThinMediumGap" w:sz="8" w:space="1" w:color="000000"/>
          <w:left w:val="thickThinMediumGap" w:sz="8" w:space="1" w:color="000000"/>
          <w:bottom w:val="thickThinMediumGap" w:sz="8" w:space="1" w:color="000000"/>
          <w:right w:val="thickThinMediumGap" w:sz="8" w:space="1" w:color="000000"/>
        </w:pBdr>
        <w:spacing w:lineRule="auto" w:line="276"/>
        <w:jc w:val="both"/>
        <w:rPr>
          <w:b/>
        </w:rPr>
      </w:pPr>
      <w:r>
        <w:rPr>
          <w:rFonts w:cs="Liberation Serif;Times New Roma"/>
          <w:b/>
          <w:sz w:val="20"/>
          <w:szCs w:val="20"/>
        </w:rPr>
        <w:t xml:space="preserve">Lì ______________, ______________ </w:t>
        <w:tab/>
        <w:tab/>
        <w:tab/>
        <w:tab/>
        <w:tab/>
        <w:tab/>
        <w:t>Firma ____________________________</w:t>
      </w:r>
    </w:p>
    <w:p>
      <w:pPr>
        <w:pStyle w:val="Normal"/>
        <w:keepNext w:val="true"/>
        <w:pBdr>
          <w:top w:val="thickThinMediumGap" w:sz="8" w:space="1" w:color="000000"/>
          <w:left w:val="thickThinMediumGap" w:sz="8" w:space="1" w:color="000000"/>
          <w:bottom w:val="thickThinMediumGap" w:sz="8" w:space="1" w:color="000000"/>
          <w:right w:val="thickThinMediumGap" w:sz="8" w:space="1" w:color="000000"/>
        </w:pBdr>
        <w:spacing w:lineRule="auto" w:line="276"/>
        <w:jc w:val="both"/>
        <w:rPr>
          <w:rFonts w:eastAsia="Liberation Serif;Times New Roma" w:cs="Liberation Serif;Times New Roma"/>
          <w:color w:val="221F1F"/>
          <w:sz w:val="20"/>
          <w:szCs w:val="20"/>
        </w:rPr>
      </w:pPr>
      <w:r>
        <w:rPr>
          <w:rFonts w:eastAsia="Liberation Serif;Times New Roma" w:cs="Liberation Serif;Times New Roma"/>
          <w:color w:val="221F1F"/>
          <w:sz w:val="20"/>
          <w:szCs w:val="20"/>
        </w:rPr>
      </w:r>
    </w:p>
    <w:p>
      <w:pPr>
        <w:pStyle w:val="Normal"/>
        <w:keepNext w:val="true"/>
        <w:pBdr>
          <w:top w:val="thickThinMediumGap" w:sz="8" w:space="1" w:color="000000"/>
          <w:left w:val="thickThinMediumGap" w:sz="8" w:space="1" w:color="000000"/>
          <w:bottom w:val="thickThinMediumGap" w:sz="8" w:space="1" w:color="000000"/>
          <w:right w:val="thickThinMediumGap" w:sz="8" w:space="1" w:color="000000"/>
        </w:pBdr>
        <w:spacing w:lineRule="auto" w:line="276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991" w:footer="28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ans serif narrow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4510727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4510727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/>
      <w:rPr>
        <w:sz w:val="20"/>
        <w:szCs w:val="20"/>
      </w:rPr>
    </w:pPr>
    <w:r>
      <w:rPr>
        <w:sz w:val="20"/>
        <w:szCs w:val="20"/>
      </w:rPr>
    </w:r>
  </w:p>
  <w:tbl>
    <w:tblPr>
      <w:tblW w:w="9643" w:type="dxa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9643"/>
    </w:tblGrid>
    <w:tr>
      <w:trPr/>
      <w:tc>
        <w:tcPr>
          <w:tcW w:w="9643" w:type="dxa"/>
          <w:tcBorders/>
          <w:shd w:color="auto" w:fill="auto" w:val="clear"/>
        </w:tcPr>
        <w:p>
          <w:pPr>
            <w:pStyle w:val="Normal"/>
            <w:jc w:val="center"/>
            <w:rPr>
              <w:rFonts w:ascii="liberation sans serif narrow" w:hAnsi="liberation sans serif narrow" w:cs="liberation sans serif narrow"/>
              <w:sz w:val="20"/>
              <w:szCs w:val="20"/>
            </w:rPr>
          </w:pPr>
          <w:r>
            <w:rPr/>
            <w:drawing>
              <wp:inline distT="0" distB="0" distL="0" distR="0">
                <wp:extent cx="731520" cy="890270"/>
                <wp:effectExtent l="0" t="0" r="0" b="0"/>
                <wp:docPr id="1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87" t="-176" r="-187" b="-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890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Contenutotabella"/>
            <w:widowControl w:val="false"/>
            <w:snapToGrid w:val="false"/>
            <w:jc w:val="center"/>
            <w:rPr>
              <w:rFonts w:ascii="Times New Roman" w:hAnsi="Times New Roman"/>
              <w:sz w:val="64"/>
              <w:szCs w:val="64"/>
            </w:rPr>
          </w:pPr>
          <w:r>
            <w:rPr>
              <w:rFonts w:cs="liberation sans serif narrow" w:ascii="Times New Roman" w:hAnsi="Times New Roman"/>
              <w:sz w:val="64"/>
              <w:szCs w:val="64"/>
            </w:rPr>
            <w:t>Comune di Bisceglie</w:t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/>
      <w:rPr>
        <w:sz w:val="20"/>
        <w:szCs w:val="20"/>
      </w:rPr>
    </w:pPr>
    <w:r>
      <w:rPr>
        <w:sz w:val="20"/>
        <w:szCs w:val="20"/>
      </w:rPr>
    </w:r>
  </w:p>
  <w:tbl>
    <w:tblPr>
      <w:tblW w:w="9643" w:type="dxa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9643"/>
    </w:tblGrid>
    <w:tr>
      <w:trPr/>
      <w:tc>
        <w:tcPr>
          <w:tcW w:w="9643" w:type="dxa"/>
          <w:tcBorders/>
          <w:shd w:color="auto" w:fill="auto" w:val="clear"/>
        </w:tcPr>
        <w:p>
          <w:pPr>
            <w:pStyle w:val="Normal"/>
            <w:jc w:val="center"/>
            <w:rPr>
              <w:rFonts w:ascii="liberation sans serif narrow" w:hAnsi="liberation sans serif narrow" w:cs="liberation sans serif narrow"/>
              <w:sz w:val="20"/>
              <w:szCs w:val="20"/>
            </w:rPr>
          </w:pPr>
          <w:r>
            <w:rPr/>
            <w:drawing>
              <wp:inline distT="0" distB="0" distL="0" distR="0">
                <wp:extent cx="731520" cy="890270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87" t="-176" r="-187" b="-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890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Contenutotabella"/>
            <w:widowControl w:val="false"/>
            <w:snapToGrid w:val="false"/>
            <w:jc w:val="center"/>
            <w:rPr>
              <w:rFonts w:ascii="Times New Roman" w:hAnsi="Times New Roman"/>
              <w:sz w:val="64"/>
              <w:szCs w:val="64"/>
            </w:rPr>
          </w:pPr>
          <w:r>
            <w:rPr>
              <w:rFonts w:cs="liberation sans serif narrow" w:ascii="Times New Roman" w:hAnsi="Times New Roman"/>
              <w:sz w:val="64"/>
              <w:szCs w:val="64"/>
            </w:rPr>
            <w:t>Comune di Bisceglie</w:t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220"/>
  <w:defaultTabStop w:val="408"/>
  <w:autoHyphenation w:val="true"/>
  <w:hyphenationZone w:val="36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75996"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oto Sans CJK SC Regular" w:cs="Lohit Devanagari"/>
      <w:color w:val="auto"/>
      <w:kern w:val="2"/>
      <w:sz w:val="24"/>
      <w:szCs w:val="24"/>
      <w:lang w:val="it-IT" w:eastAsia="zh-CN" w:bidi="hi-IN"/>
    </w:rPr>
  </w:style>
  <w:style w:type="paragraph" w:styleId="Heading3" w:customStyle="1">
    <w:name w:val="Heading 3"/>
    <w:basedOn w:val="Titolo"/>
    <w:next w:val="BodyText"/>
    <w:qFormat/>
    <w:rsid w:val="00875996"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Noto Serif CJK SC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75996"/>
    <w:rPr>
      <w:rFonts w:ascii="Times New Roman" w:hAnsi="Times New Roman" w:cs="Times New Roman"/>
      <w:bCs/>
      <w:iCs/>
      <w:sz w:val="24"/>
      <w:szCs w:val="24"/>
    </w:rPr>
  </w:style>
  <w:style w:type="character" w:styleId="WW8Num1z1" w:customStyle="1">
    <w:name w:val="WW8Num1z1"/>
    <w:qFormat/>
    <w:rsid w:val="00875996"/>
    <w:rPr/>
  </w:style>
  <w:style w:type="character" w:styleId="WW8Num1z2" w:customStyle="1">
    <w:name w:val="WW8Num1z2"/>
    <w:qFormat/>
    <w:rsid w:val="00875996"/>
    <w:rPr/>
  </w:style>
  <w:style w:type="character" w:styleId="WW8Num1z3" w:customStyle="1">
    <w:name w:val="WW8Num1z3"/>
    <w:qFormat/>
    <w:rsid w:val="00875996"/>
    <w:rPr/>
  </w:style>
  <w:style w:type="character" w:styleId="WW8Num1z4" w:customStyle="1">
    <w:name w:val="WW8Num1z4"/>
    <w:qFormat/>
    <w:rsid w:val="00875996"/>
    <w:rPr/>
  </w:style>
  <w:style w:type="character" w:styleId="WW8Num1z5" w:customStyle="1">
    <w:name w:val="WW8Num1z5"/>
    <w:qFormat/>
    <w:rsid w:val="00875996"/>
    <w:rPr/>
  </w:style>
  <w:style w:type="character" w:styleId="WW8Num1z6" w:customStyle="1">
    <w:name w:val="WW8Num1z6"/>
    <w:qFormat/>
    <w:rsid w:val="00875996"/>
    <w:rPr/>
  </w:style>
  <w:style w:type="character" w:styleId="WW8Num1z7" w:customStyle="1">
    <w:name w:val="WW8Num1z7"/>
    <w:qFormat/>
    <w:rsid w:val="00875996"/>
    <w:rPr/>
  </w:style>
  <w:style w:type="character" w:styleId="WW8Num1z8" w:customStyle="1">
    <w:name w:val="WW8Num1z8"/>
    <w:qFormat/>
    <w:rsid w:val="00875996"/>
    <w:rPr/>
  </w:style>
  <w:style w:type="character" w:styleId="WW8Num2z0" w:customStyle="1">
    <w:name w:val="WW8Num2z0"/>
    <w:qFormat/>
    <w:rsid w:val="00875996"/>
    <w:rPr>
      <w:rFonts w:ascii="Symbol" w:hAnsi="Symbol" w:eastAsia="Noto Sans CJK SC Regular" w:cs="OpenSymbol;Arial Unicode MS"/>
      <w:color w:val="auto"/>
      <w:kern w:val="2"/>
      <w:sz w:val="24"/>
      <w:szCs w:val="24"/>
      <w:lang w:val="it-IT" w:eastAsia="zh-CN" w:bidi="hi-IN"/>
    </w:rPr>
  </w:style>
  <w:style w:type="character" w:styleId="WW8Num2z1" w:customStyle="1">
    <w:name w:val="WW8Num2z1"/>
    <w:qFormat/>
    <w:rsid w:val="00875996"/>
    <w:rPr>
      <w:rFonts w:ascii="OpenSymbol;Arial Unicode MS" w:hAnsi="OpenSymbol;Arial Unicode MS" w:cs="OpenSymbol;Arial Unicode MS"/>
    </w:rPr>
  </w:style>
  <w:style w:type="character" w:styleId="WW8Num3z0" w:customStyle="1">
    <w:name w:val="WW8Num3z0"/>
    <w:qFormat/>
    <w:rsid w:val="00875996"/>
    <w:rPr>
      <w:rFonts w:ascii="Times New Roman" w:hAnsi="Times New Roman" w:cs="Times New Roman"/>
      <w:bCs/>
      <w:iCs/>
      <w:sz w:val="24"/>
      <w:szCs w:val="24"/>
    </w:rPr>
  </w:style>
  <w:style w:type="character" w:styleId="WW8Num3z1" w:customStyle="1">
    <w:name w:val="WW8Num3z1"/>
    <w:qFormat/>
    <w:rsid w:val="00875996"/>
    <w:rPr/>
  </w:style>
  <w:style w:type="character" w:styleId="WW8Num3z2" w:customStyle="1">
    <w:name w:val="WW8Num3z2"/>
    <w:qFormat/>
    <w:rsid w:val="00875996"/>
    <w:rPr/>
  </w:style>
  <w:style w:type="character" w:styleId="WW8Num3z3" w:customStyle="1">
    <w:name w:val="WW8Num3z3"/>
    <w:qFormat/>
    <w:rsid w:val="00875996"/>
    <w:rPr/>
  </w:style>
  <w:style w:type="character" w:styleId="WW8Num3z4" w:customStyle="1">
    <w:name w:val="WW8Num3z4"/>
    <w:qFormat/>
    <w:rsid w:val="00875996"/>
    <w:rPr/>
  </w:style>
  <w:style w:type="character" w:styleId="WW8Num3z5" w:customStyle="1">
    <w:name w:val="WW8Num3z5"/>
    <w:qFormat/>
    <w:rsid w:val="00875996"/>
    <w:rPr/>
  </w:style>
  <w:style w:type="character" w:styleId="WW8Num3z6" w:customStyle="1">
    <w:name w:val="WW8Num3z6"/>
    <w:qFormat/>
    <w:rsid w:val="00875996"/>
    <w:rPr/>
  </w:style>
  <w:style w:type="character" w:styleId="WW8Num3z7" w:customStyle="1">
    <w:name w:val="WW8Num3z7"/>
    <w:qFormat/>
    <w:rsid w:val="00875996"/>
    <w:rPr/>
  </w:style>
  <w:style w:type="character" w:styleId="WW8Num3z8" w:customStyle="1">
    <w:name w:val="WW8Num3z8"/>
    <w:qFormat/>
    <w:rsid w:val="00875996"/>
    <w:rPr/>
  </w:style>
  <w:style w:type="character" w:styleId="WW8Num4z0" w:customStyle="1">
    <w:name w:val="WW8Num4z0"/>
    <w:qFormat/>
    <w:rsid w:val="00875996"/>
    <w:rPr/>
  </w:style>
  <w:style w:type="character" w:styleId="WW8Num4z1" w:customStyle="1">
    <w:name w:val="WW8Num4z1"/>
    <w:qFormat/>
    <w:rsid w:val="00875996"/>
    <w:rPr/>
  </w:style>
  <w:style w:type="character" w:styleId="WW8Num4z2" w:customStyle="1">
    <w:name w:val="WW8Num4z2"/>
    <w:qFormat/>
    <w:rsid w:val="00875996"/>
    <w:rPr/>
  </w:style>
  <w:style w:type="character" w:styleId="WW8Num4z3" w:customStyle="1">
    <w:name w:val="WW8Num4z3"/>
    <w:qFormat/>
    <w:rsid w:val="00875996"/>
    <w:rPr/>
  </w:style>
  <w:style w:type="character" w:styleId="WW8Num4z4" w:customStyle="1">
    <w:name w:val="WW8Num4z4"/>
    <w:qFormat/>
    <w:rsid w:val="00875996"/>
    <w:rPr/>
  </w:style>
  <w:style w:type="character" w:styleId="WW8Num4z5" w:customStyle="1">
    <w:name w:val="WW8Num4z5"/>
    <w:qFormat/>
    <w:rsid w:val="00875996"/>
    <w:rPr/>
  </w:style>
  <w:style w:type="character" w:styleId="WW8Num4z6" w:customStyle="1">
    <w:name w:val="WW8Num4z6"/>
    <w:qFormat/>
    <w:rsid w:val="00875996"/>
    <w:rPr/>
  </w:style>
  <w:style w:type="character" w:styleId="WW8Num4z7" w:customStyle="1">
    <w:name w:val="WW8Num4z7"/>
    <w:qFormat/>
    <w:rsid w:val="00875996"/>
    <w:rPr/>
  </w:style>
  <w:style w:type="character" w:styleId="WW8Num4z8" w:customStyle="1">
    <w:name w:val="WW8Num4z8"/>
    <w:qFormat/>
    <w:rsid w:val="00875996"/>
    <w:rPr/>
  </w:style>
  <w:style w:type="character" w:styleId="WW8Num2z2" w:customStyle="1">
    <w:name w:val="WW8Num2z2"/>
    <w:qFormat/>
    <w:rsid w:val="00875996"/>
    <w:rPr/>
  </w:style>
  <w:style w:type="character" w:styleId="WW8Num2z3" w:customStyle="1">
    <w:name w:val="WW8Num2z3"/>
    <w:qFormat/>
    <w:rsid w:val="00875996"/>
    <w:rPr/>
  </w:style>
  <w:style w:type="character" w:styleId="WW8Num2z4" w:customStyle="1">
    <w:name w:val="WW8Num2z4"/>
    <w:qFormat/>
    <w:rsid w:val="00875996"/>
    <w:rPr/>
  </w:style>
  <w:style w:type="character" w:styleId="WW8Num2z5" w:customStyle="1">
    <w:name w:val="WW8Num2z5"/>
    <w:qFormat/>
    <w:rsid w:val="00875996"/>
    <w:rPr/>
  </w:style>
  <w:style w:type="character" w:styleId="WW8Num2z6" w:customStyle="1">
    <w:name w:val="WW8Num2z6"/>
    <w:qFormat/>
    <w:rsid w:val="00875996"/>
    <w:rPr/>
  </w:style>
  <w:style w:type="character" w:styleId="WW8Num2z7" w:customStyle="1">
    <w:name w:val="WW8Num2z7"/>
    <w:qFormat/>
    <w:rsid w:val="00875996"/>
    <w:rPr/>
  </w:style>
  <w:style w:type="character" w:styleId="WW8Num2z8" w:customStyle="1">
    <w:name w:val="WW8Num2z8"/>
    <w:qFormat/>
    <w:rsid w:val="00875996"/>
    <w:rPr/>
  </w:style>
  <w:style w:type="character" w:styleId="Hyperlink">
    <w:name w:val="Hyperlink"/>
    <w:basedOn w:val="DefaultParagraphFont"/>
    <w:uiPriority w:val="99"/>
    <w:unhideWhenUsed/>
    <w:qFormat/>
    <w:rsid w:val="007641dd"/>
    <w:rPr>
      <w:color w:themeColor="hyperlink" w:val="0563C1"/>
      <w:u w:val="single"/>
    </w:rPr>
  </w:style>
  <w:style w:type="character" w:styleId="Punti" w:customStyle="1">
    <w:name w:val="Punti"/>
    <w:qFormat/>
    <w:rsid w:val="00875996"/>
    <w:rPr>
      <w:rFonts w:ascii="OpenSymbol;Arial Unicode MS" w:hAnsi="OpenSymbol;Arial Unicode MS" w:eastAsia="OpenSymbol;Arial Unicode MS" w:cs="OpenSymbol;Arial Unicode MS"/>
    </w:rPr>
  </w:style>
  <w:style w:type="character" w:styleId="Caratteridinumerazione">
    <w:name w:val="Caratteri di numerazione"/>
    <w:qFormat/>
    <w:rPr/>
  </w:style>
  <w:style w:type="character" w:styleId="Bullets" w:customStyle="1">
    <w:name w:val="Bullets"/>
    <w:qFormat/>
    <w:rsid w:val="00875996"/>
    <w:rPr>
      <w:rFonts w:ascii="OpenSymbol" w:hAnsi="OpenSymbol" w:eastAsia="OpenSymbol" w:cs="OpenSymbol"/>
    </w:rPr>
  </w:style>
  <w:style w:type="character" w:styleId="FontStyle20" w:customStyle="1">
    <w:name w:val="Font Style20"/>
    <w:qFormat/>
    <w:rsid w:val="0087599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PidipaginaCarattere" w:customStyle="1">
    <w:name w:val="Piè di pagina Carattere"/>
    <w:basedOn w:val="DefaultParagraphFont"/>
    <w:uiPriority w:val="99"/>
    <w:qFormat/>
    <w:rsid w:val="00fe060a"/>
    <w:rPr>
      <w:rFonts w:ascii="Liberation Serif;Times New Roma" w:hAnsi="Liberation Serif;Times New Roma" w:eastAsia="Noto Sans CJK SC Regular" w:cs="Mangal"/>
      <w:kern w:val="2"/>
      <w:sz w:val="24"/>
      <w:szCs w:val="21"/>
    </w:rPr>
  </w:style>
  <w:style w:type="character" w:styleId="TestofumettoCarattere" w:customStyle="1">
    <w:name w:val="Testo fumetto Carattere"/>
    <w:basedOn w:val="DefaultParagraphFont"/>
    <w:uiPriority w:val="99"/>
    <w:semiHidden/>
    <w:qFormat/>
    <w:rsid w:val="00bc1a5e"/>
    <w:rPr>
      <w:rFonts w:ascii="Tahoma" w:hAnsi="Tahoma" w:eastAsia="Noto Sans CJK SC Regular" w:cs="Mangal"/>
      <w:kern w:val="2"/>
      <w:sz w:val="16"/>
      <w:szCs w:val="14"/>
    </w:rPr>
  </w:style>
  <w:style w:type="character" w:styleId="IntestazioneCarattere" w:customStyle="1">
    <w:name w:val="Intestazione Carattere"/>
    <w:basedOn w:val="DefaultParagraphFont"/>
    <w:semiHidden/>
    <w:qFormat/>
    <w:rsid w:val="005b5a69"/>
    <w:rPr>
      <w:rFonts w:ascii="Liberation Serif;Times New Roma" w:hAnsi="Liberation Serif;Times New Roma" w:eastAsia="Noto Sans CJK SC Regular" w:cs="Mangal"/>
      <w:kern w:val="2"/>
      <w:sz w:val="24"/>
      <w:szCs w:val="21"/>
    </w:rPr>
  </w:style>
  <w:style w:type="character" w:styleId="PidipaginaCarattere1" w:customStyle="1">
    <w:name w:val="Piè di pagina Carattere1"/>
    <w:basedOn w:val="DefaultParagraphFont"/>
    <w:uiPriority w:val="99"/>
    <w:semiHidden/>
    <w:qFormat/>
    <w:rsid w:val="005b5a69"/>
    <w:rPr>
      <w:rFonts w:ascii="Liberation Serif;Times New Roma" w:hAnsi="Liberation Serif;Times New Roma" w:eastAsia="Noto Sans CJK SC Regular" w:cs="Mangal"/>
      <w:kern w:val="2"/>
      <w:sz w:val="24"/>
      <w:szCs w:val="21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 PL UMing CN" w:cs="FreeSans"/>
      <w:sz w:val="28"/>
      <w:szCs w:val="28"/>
    </w:rPr>
  </w:style>
  <w:style w:type="paragraph" w:styleId="BodyText">
    <w:name w:val="Body Text"/>
    <w:basedOn w:val="Normal"/>
    <w:rsid w:val="00875996"/>
    <w:pPr>
      <w:spacing w:lineRule="auto" w:line="288" w:before="0" w:after="140"/>
    </w:pPr>
    <w:rPr/>
  </w:style>
  <w:style w:type="paragraph" w:styleId="List">
    <w:name w:val="List"/>
    <w:basedOn w:val="BodyText"/>
    <w:rsid w:val="00875996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Caption1">
    <w:name w:val="caption1"/>
    <w:basedOn w:val="Normal"/>
    <w:qFormat/>
    <w:rsid w:val="00875996"/>
    <w:pPr>
      <w:suppressLineNumbers/>
      <w:spacing w:before="120" w:after="120"/>
    </w:pPr>
    <w:rPr>
      <w:i/>
      <w:iCs/>
    </w:rPr>
  </w:style>
  <w:style w:type="paragraph" w:styleId="Titolo" w:customStyle="1">
    <w:name w:val="Titolo"/>
    <w:basedOn w:val="Normal"/>
    <w:next w:val="BodyText"/>
    <w:qFormat/>
    <w:rsid w:val="00875996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Indice" w:customStyle="1">
    <w:name w:val="Indice"/>
    <w:basedOn w:val="Normal"/>
    <w:qFormat/>
    <w:rsid w:val="00875996"/>
    <w:pPr>
      <w:suppressLineNumbers/>
    </w:pPr>
    <w:rPr/>
  </w:style>
  <w:style w:type="paragraph" w:styleId="Title">
    <w:name w:val="Title"/>
    <w:basedOn w:val="Normal"/>
    <w:next w:val="BodyText"/>
    <w:qFormat/>
    <w:rsid w:val="00875996"/>
    <w:pPr>
      <w:keepNext w:val="true"/>
      <w:spacing w:before="240" w:after="120"/>
    </w:pPr>
    <w:rPr>
      <w:rFonts w:ascii="Liberation Sans;Arial" w:hAnsi="Liberation Sans;Arial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semiHidden/>
    <w:unhideWhenUsed/>
    <w:rsid w:val="005b5a69"/>
    <w:pPr>
      <w:tabs>
        <w:tab w:val="clear" w:pos="408"/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ListParagraph">
    <w:name w:val="List Paragraph"/>
    <w:basedOn w:val="Normal"/>
    <w:qFormat/>
    <w:rsid w:val="00875996"/>
    <w:pPr>
      <w:spacing w:before="0" w:after="200"/>
      <w:ind w:hanging="0" w:left="720"/>
      <w:contextualSpacing/>
    </w:pPr>
    <w:rPr/>
  </w:style>
  <w:style w:type="paragraph" w:styleId="Contenutotabella" w:customStyle="1">
    <w:name w:val="Contenuto tabella"/>
    <w:basedOn w:val="Normal"/>
    <w:qFormat/>
    <w:rsid w:val="00875996"/>
    <w:pPr>
      <w:suppressLineNumbers/>
    </w:pPr>
    <w:rPr/>
  </w:style>
  <w:style w:type="paragraph" w:styleId="Style71" w:customStyle="1">
    <w:name w:val="Style7"/>
    <w:basedOn w:val="Normal"/>
    <w:qFormat/>
    <w:rsid w:val="00875996"/>
    <w:pPr>
      <w:widowControl w:val="false"/>
    </w:pPr>
    <w:rPr>
      <w:rFonts w:ascii="Times New Roman" w:hAnsi="Times New Roman" w:eastAsia="Times New Roman"/>
    </w:rPr>
  </w:style>
  <w:style w:type="paragraph" w:styleId="Footer">
    <w:name w:val="Footer"/>
    <w:basedOn w:val="Normal"/>
    <w:link w:val="PidipaginaCarattere1"/>
    <w:uiPriority w:val="99"/>
    <w:unhideWhenUsed/>
    <w:rsid w:val="005b5a69"/>
    <w:pPr>
      <w:tabs>
        <w:tab w:val="clear" w:pos="408"/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c1a5e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75996"/>
  </w:style>
  <w:style w:type="numbering" w:styleId="WW8Num2" w:customStyle="1">
    <w:name w:val="WW8Num2"/>
    <w:qFormat/>
    <w:rsid w:val="00875996"/>
  </w:style>
  <w:style w:type="numbering" w:styleId="WW8Num3" w:customStyle="1">
    <w:name w:val="WW8Num3"/>
    <w:qFormat/>
    <w:rsid w:val="00875996"/>
  </w:style>
  <w:style w:type="numbering" w:styleId="WW8Num4" w:customStyle="1">
    <w:name w:val="WW8Num4"/>
    <w:qFormat/>
    <w:rsid w:val="00875996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36736-2AA5-45A8-BE05-3F970120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Application>LibreOffice/7.6.4.1$Linux_X86_64 LibreOffice_project/e19e193f88cd6c0525a17fb7a176ed8e6a3e2aa1</Application>
  <AppVersion>15.0000</AppVersion>
  <Pages>4</Pages>
  <Words>1334</Words>
  <Characters>8062</Characters>
  <CharactersWithSpaces>9351</CharactersWithSpaces>
  <Paragraphs>59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2019-12-08T13:35:00Z</dcterms:created>
  <dc:creator>Utente</dc:creator>
  <dc:description/>
  <dc:language>it-IT</dc:language>
  <cp:lastModifiedBy/>
  <cp:lastPrinted>2019-12-13T10:30:00Z</cp:lastPrinted>
  <dcterms:modified xsi:type="dcterms:W3CDTF">2024-11-19T16:52:03Z</dcterms:modified>
  <cp:revision>202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