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221F1F"/>
          <w:kern w:val="0"/>
          <w:sz w:val="16"/>
          <w:szCs w:val="16"/>
          <w:highlight w:val="white"/>
          <w:lang w:val="it-IT" w:eastAsia="zh-CN" w:bidi="hi-IN"/>
        </w:rPr>
        <w:t>I</w:t>
      </w:r>
      <w:r>
        <w:rPr>
          <w:rFonts w:cs="Arial" w:ascii="Arial" w:hAnsi="Arial"/>
          <w:b w:val="false"/>
          <w:bCs w:val="false"/>
          <w:color w:val="221F1F"/>
          <w:sz w:val="16"/>
          <w:szCs w:val="16"/>
          <w:highlight w:val="white"/>
          <w:lang w:val="it-IT" w:eastAsia="zh-CN" w:bidi="hi-IN"/>
        </w:rPr>
        <w:t xml:space="preserve"> suoi dati </w:t>
      </w:r>
      <w:r>
        <w:rPr>
          <w:rFonts w:eastAsia="Noto Sans CJK SC" w:cs="Arial" w:ascii="Arial" w:hAnsi="Arial"/>
          <w:b w:val="false"/>
          <w:bCs w:val="false"/>
          <w:color w:val="221F1F"/>
          <w:kern w:val="2"/>
          <w:sz w:val="16"/>
          <w:szCs w:val="16"/>
          <w:highlight w:val="white"/>
          <w:lang w:val="it-IT" w:eastAsia="zh-CN" w:bidi="hi-IN"/>
        </w:rPr>
        <w:t>sono importanti ed intendiamo tutelarli con la massima cura e nel rispetto del Regolamento UE n. 2016/679 (di seguito “GDPR”). Pertanto, Le forniamo le informazioni che seguono e che Le consentiranno di conoscere il modo in cui trattiamo i Suoi dati. La invitiamo, dunque, a leggere attentamente e a non esitare nel chiedere informazioni a noi o al nostro responsabile della protezione dei dati ai recapiti che abbiamo indicato</w:t>
      </w:r>
    </w:p>
    <w:p>
      <w:pPr>
        <w:pStyle w:val="Normal"/>
        <w:tabs>
          <w:tab w:val="clear" w:pos="408"/>
          <w:tab w:val="left" w:pos="5529" w:leader="none"/>
        </w:tabs>
        <w:jc w:val="center"/>
        <w:rPr>
          <w:rFonts w:ascii="Tahoma" w:hAnsi="Tahoma" w:cs="Tahoma"/>
          <w:b/>
          <w:sz w:val="14"/>
          <w:szCs w:val="14"/>
        </w:rPr>
      </w:pPr>
      <w:r>
        <w:rPr>
          <w:rFonts w:cs="Tahoma" w:ascii="Tahoma" w:hAnsi="Tahoma"/>
          <w:b/>
          <w:sz w:val="14"/>
          <w:szCs w:val="14"/>
        </w:rPr>
      </w:r>
    </w:p>
    <w:tbl>
      <w:tblPr>
        <w:tblW w:w="11795" w:type="dxa"/>
        <w:jc w:val="left"/>
        <w:tblInd w:w="-435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665"/>
        <w:gridCol w:w="3232"/>
        <w:gridCol w:w="5897"/>
      </w:tblGrid>
      <w:tr>
        <w:trPr/>
        <w:tc>
          <w:tcPr>
            <w:tcW w:w="11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 xml:space="preserve">Titolare del trattamento e dati di contatto per l’esercizio dei diritti: </w:t>
            </w:r>
            <w:r>
              <w:rPr>
                <w:rStyle w:val="CollegamentoInternet"/>
                <w:rFonts w:eastAsia="" w:cs="Calibri" w:ascii="Arial" w:hAnsi="Arial" w:cstheme="minorHAnsi" w:eastAsiaTheme="minorEastAsia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it-IT" w:eastAsia="zh-CN" w:bidi="hi-IN"/>
              </w:rPr>
              <w:t>Comune di Bisceglie – Comando di Polizia Locale, Piazza San Francesco 4 76011 Bisceglie - Tel. 0803366602 – Fax. 0803957797 - PEC: comandantepm@cert.comune.bisceglie.bt.it - Email: segreteria.pm@comune.bisceglie.bt.it</w:t>
            </w:r>
          </w:p>
        </w:tc>
      </w:tr>
      <w:tr>
        <w:trPr/>
        <w:tc>
          <w:tcPr>
            <w:tcW w:w="1179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Responsabile per la Protezione dei Dati Personali: </w:t>
            </w:r>
            <w:r>
              <w:rPr>
                <w:rStyle w:val="CollegamentoInternet"/>
                <w:rFonts w:eastAsia="Noto Sans CJK SC Regular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16"/>
                <w:szCs w:val="16"/>
                <w:highlight w:val="white"/>
                <w:u w:val="none"/>
                <w:lang w:val="it-IT" w:eastAsia="it-IT" w:bidi="hi-IN"/>
              </w:rPr>
              <w:t>ISFORM&amp;Consulting, Via Guido Dorso 75 – 70125 – Bari - email dpo@comune.bisceglie.bt.it. Persona fisica di riferimento: Giuseppe Diretto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Finalità del trattamento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  <w:t>Rilevazione di violazioni del Codice della Strada con l'aiuto di sistemi tecnologici ad attivazione automatica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B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ase giuridica del trattamento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 xml:space="preserve">I dati personali sono trattati </w:t>
            </w: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  <w:t>senza il consenso degli interessati giacché il loro trattamento è consentito per scopi di interesse pubblico.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  <w:t>La base giuridica è, quindi, l'interesse pubblico così come previsto dall'art. 6, par. 1, lettera e) del Reg. UE 2016/679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Times New Roman" w:cs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Dati personali trattati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" w:cs="Calibri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</w:pP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 xml:space="preserve">Fotografie e </w:t>
            </w: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  <w:t>video</w:t>
            </w: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 xml:space="preserve"> in cui sono presenti elementi informativi riguardanti persone fisiche (p.e. targhe, indirizzi, ecc.)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Times New Roman" w:cs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Modalità del trattamento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shd w:fill="auto" w:val="clear"/>
                <w:em w:val="none"/>
              </w:rPr>
              <w:t>Il trattamento è esclusivamente digitale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Destinatari dei dati personali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" w:cs="Calibri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</w:pP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>I dati personali vengono comunicati all’autorità giudiziaria, alla Prefettura o ad altri soggetti coinvolti dall’ordinamento nel procedimento di applicazione di sanzioni penali e/o amministrative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Periodo di conservazione dei dati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>La conservazione è limitata a sette giorni dalla registrazione.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>Le immagini strettamente connesse a reati o ad illeciti amministrativi sono conservate per periodi più lunghi fino alla definizione del relativo procedimento e, comunque, la loro conservazione è conformata ai periodi previsti  dall’art. 10 del D.P.R. 15/2018.</w:t>
            </w:r>
          </w:p>
        </w:tc>
      </w:tr>
      <w:tr>
        <w:trPr/>
        <w:tc>
          <w:tcPr>
            <w:tcW w:w="1179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Times New Roman" w:cs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Diritti degli interessati</w:t>
            </w:r>
          </w:p>
        </w:tc>
      </w:tr>
      <w:tr>
        <w:trPr/>
        <w:tc>
          <w:tcPr>
            <w:tcW w:w="58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tbl>
            <w:tblPr>
              <w:tblW w:w="580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903"/>
              <w:gridCol w:w="2902"/>
            </w:tblGrid>
            <w:tr>
              <w:trPr/>
              <w:tc>
                <w:tcPr>
                  <w:tcW w:w="2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keepNext w:val="true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>
              <w:trPr>
                <w:trHeight w:val="493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keepNext w:val="true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 15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 16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rFonts w:ascii="Arial" w:hAnsi="Arial" w:eastAsia="Times New Roman" w:cs="Arial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it-IT" w:eastAsia="zh-CN" w:bidi="ar-SA"/>
                    </w:rPr>
                  </w:pPr>
                  <w:r>
                    <w:rPr>
                      <w:rFonts w:eastAsia="Times New Roman" w:cs="Arial" w:ascii="Arial" w:hAnsi="Arial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it-IT" w:eastAsia="zh-CN" w:bidi="ar-SA"/>
                    </w:rPr>
                    <w:t>Cancellazione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17</w:t>
                  </w:r>
                </w:p>
              </w:tc>
            </w:tr>
            <w:tr>
              <w:trPr>
                <w:trHeight w:val="449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18</w:t>
                  </w:r>
                </w:p>
              </w:tc>
            </w:tr>
          </w:tbl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tbl>
            <w:tblPr>
              <w:tblW w:w="5807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903"/>
              <w:gridCol w:w="2903"/>
            </w:tblGrid>
            <w:tr>
              <w:trPr/>
              <w:tc>
                <w:tcPr>
                  <w:tcW w:w="2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keepNext w:val="true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>
              <w:trPr/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21</w:t>
                  </w:r>
                </w:p>
              </w:tc>
            </w:tr>
            <w:tr>
              <w:trPr>
                <w:trHeight w:val="688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34</w:t>
                  </w:r>
                </w:p>
              </w:tc>
            </w:tr>
            <w:tr>
              <w:trPr>
                <w:trHeight w:val="688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16"/>
                      <w:szCs w:val="16"/>
                      <w:lang w:val="it-IT" w:eastAsia="zh-CN" w:bidi="ar-SA"/>
                    </w:rPr>
                    <w:t>protocollo</w:t>
                  </w: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@gpdp.it - 06696771</w:t>
                  </w:r>
                </w:p>
              </w:tc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77</w:t>
                  </w:r>
                </w:p>
              </w:tc>
            </w:tr>
          </w:tbl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179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  <w:t>Il GDPR, oltre ai predetti diritti, ribadisce la facoltà dell’interessato, prevista ordinariamente dalla normativa italiana, di proporre ricorso all’autorità giudiziaria competente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color w:val="auto"/>
              </w:rPr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>Processo decisionale automatizzato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>
                <w:rFonts w:ascii="Arial" w:hAnsi="Arial" w:eastAsia="Times New Roman" w:cs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  <w:t>Il trattamento non prevede alcun processo decisionale automatizzato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color w:val="auto"/>
              </w:rPr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>Trasferimenti dei dati a paesi extra UE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  <w:t>Il trattamento non prevede alcun trasferimento verso paesi esteri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color w:val="auto"/>
              </w:rPr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>Profilazione dell’interessato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>
                <w:rFonts w:ascii="Arial" w:hAnsi="Arial" w:eastAsia="Times New Roman" w:cs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  <w:t>Il trattamento non prevede la profilazione dell’interessato né alcuna altra attività volta a prevederne i comportamenti futuri</w:t>
            </w:r>
          </w:p>
        </w:tc>
      </w:tr>
    </w:tbl>
    <w:p>
      <w:pPr>
        <w:pStyle w:val="Normal"/>
        <w:tabs>
          <w:tab w:val="clear" w:pos="408"/>
          <w:tab w:val="left" w:pos="1620" w:leader="none"/>
        </w:tabs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408"/>
          <w:tab w:val="left" w:pos="1620" w:leader="none"/>
        </w:tabs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408"/>
          <w:tab w:val="left" w:pos="1620" w:leader="none"/>
        </w:tabs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76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3"/>
        <w:gridCol w:w="4534"/>
      </w:tblGrid>
      <w:tr>
        <w:trPr/>
        <w:tc>
          <w:tcPr>
            <w:tcW w:w="6233" w:type="dxa"/>
            <w:tcBorders/>
            <w:shd w:fill="auto" w:val="clear"/>
          </w:tcPr>
          <w:p>
            <w:pPr>
              <w:pStyle w:val="Contenutotabella"/>
              <w:widowControl w:val="false"/>
              <w:rPr/>
            </w:pPr>
            <w:r>
              <w:rPr>
                <w:rFonts w:eastAsia="Noto Sans CJK SC" w:cs="Lohit Devanagari" w:ascii="Arial" w:hAnsi="Arial"/>
                <w:color w:val="auto"/>
                <w:kern w:val="2"/>
                <w:sz w:val="16"/>
                <w:szCs w:val="16"/>
                <w:lang w:val="it-IT" w:eastAsia="zh-CN" w:bidi="hi-IN"/>
              </w:rPr>
              <w:t>Bisceglie</w:t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lang w:val="it-IT" w:eastAsia="zh-CN" w:bidi="ar-SA"/>
              </w:rPr>
              <w:t>5/6/2024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Per il Titolare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lang w:val="it-IT" w:eastAsia="zh-CN" w:bidi="ar-SA"/>
              </w:rPr>
              <w:t>Il Comandante della Polizia Locale di Bisceglie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lang w:val="it-IT" w:eastAsia="zh-CN" w:bidi="ar-SA"/>
              </w:rPr>
              <w:t xml:space="preserve">Dott. Michele Dell’Olio 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vertAlign w:val="superscript"/>
                <w:lang w:val="it-IT" w:eastAsia="zh-CN" w:bidi="ar-SA"/>
              </w:rPr>
              <w:t>(*)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i/>
          <w:iCs/>
          <w:sz w:val="12"/>
          <w:szCs w:val="12"/>
        </w:rPr>
        <w:t xml:space="preserve">(*) In conformità a quanto previsto dall’art. 6, comma 1, punto g del Regolamento per la protezione dei dati personali </w:t>
      </w:r>
      <w:r>
        <w:rPr>
          <w:rFonts w:eastAsia="Times New Roman" w:cs="Times New Roman"/>
          <w:i/>
          <w:iCs/>
          <w:color w:val="auto"/>
          <w:kern w:val="0"/>
          <w:sz w:val="12"/>
          <w:szCs w:val="12"/>
          <w:lang w:val="it-IT" w:eastAsia="zh-CN" w:bidi="ar-SA"/>
        </w:rPr>
        <w:t>del Comune</w:t>
      </w:r>
      <w:r>
        <w:rPr>
          <w:i/>
          <w:iCs/>
          <w:sz w:val="12"/>
          <w:szCs w:val="12"/>
        </w:rPr>
        <w:t xml:space="preserve"> di Bisceglie  approvato con deliberazione della Giunta Comunale n. 65 del </w:t>
      </w:r>
      <w:r>
        <w:rPr>
          <w:rFonts w:eastAsia="Times New Roman" w:cs="Times New Roman"/>
          <w:i/>
          <w:iCs/>
          <w:color w:val="auto"/>
          <w:kern w:val="0"/>
          <w:sz w:val="12"/>
          <w:szCs w:val="12"/>
          <w:lang w:val="it-IT" w:eastAsia="zh-CN" w:bidi="ar-SA"/>
        </w:rPr>
        <w:t>28.2.2023</w:t>
      </w:r>
    </w:p>
    <w:sectPr>
      <w:headerReference w:type="default" r:id="rId2"/>
      <w:type w:val="nextPage"/>
      <w:pgSz w:w="11906" w:h="16838"/>
      <w:pgMar w:left="510" w:right="510" w:gutter="0" w:header="113" w:top="737" w:footer="0" w:bottom="11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ntique Olive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2" w:type="dxa"/>
      <w:jc w:val="left"/>
      <w:tblInd w:w="-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noHBand="0" w:noVBand="1" w:firstColumn="1" w:lastRow="0" w:lastColumn="0" w:firstRow="1"/>
    </w:tblPr>
    <w:tblGrid>
      <w:gridCol w:w="5388"/>
      <w:gridCol w:w="5383"/>
    </w:tblGrid>
    <w:tr>
      <w:trPr/>
      <w:tc>
        <w:tcPr>
          <w:tcW w:w="5388" w:type="dxa"/>
          <w:tcBorders/>
          <w:shd w:fill="auto" w:val="clear"/>
        </w:tcPr>
        <w:p>
          <w:pPr>
            <w:pStyle w:val="Contenutotabella"/>
            <w:widowControl w:val="false"/>
            <w:rPr/>
          </w:pPr>
          <w:r>
            <w:rPr/>
            <w:drawing>
              <wp:inline distT="0" distB="0" distL="0" distR="0">
                <wp:extent cx="731520" cy="890270"/>
                <wp:effectExtent l="0" t="0" r="0" b="0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7" t="-176" r="-187" b="-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90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tcBorders/>
          <w:shd w:fill="auto" w:val="clear"/>
        </w:tcPr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b/>
              <w:bCs/>
              <w:i/>
              <w:color w:val="221F1F"/>
              <w:sz w:val="20"/>
              <w:szCs w:val="20"/>
              <w:highlight w:val="white"/>
              <w:lang w:eastAsia="zh-CN" w:bidi="hi-IN"/>
            </w:rPr>
            <w:t>INFORMATIVA</w:t>
          </w:r>
        </w:p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 xml:space="preserve">ai sensi </w:t>
          </w:r>
          <w:r>
            <w:rPr>
              <w:rFonts w:eastAsia="Times New Roman" w:cs="Liberation Serif;Times New Roman"/>
              <w:i/>
              <w:iCs/>
              <w:color w:val="221F1F"/>
              <w:kern w:val="0"/>
              <w:sz w:val="20"/>
              <w:szCs w:val="20"/>
              <w:shd w:fill="FFFFFF" w:val="clear"/>
              <w:lang w:val="it-IT" w:eastAsia="zh-CN" w:bidi="hi-IN"/>
            </w:rPr>
            <w:t xml:space="preserve">dell’articolo 13 </w:t>
          </w: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>del Regolamento UE n. 2016/679</w:t>
          </w:r>
        </w:p>
        <w:p>
          <w:pPr>
            <w:pStyle w:val="Normal"/>
            <w:widowControl w:val="false"/>
            <w:spacing w:lineRule="auto" w:line="276"/>
            <w:jc w:val="right"/>
            <w:rPr>
              <w:rFonts w:ascii="Times New Roman" w:hAnsi="Times New Roman" w:eastAsia="Times New Roman" w:cs="Liberation Serif;Times New Roman"/>
              <w:i/>
              <w:i/>
              <w:iCs/>
              <w:color w:val="221F1F"/>
              <w:kern w:val="0"/>
              <w:sz w:val="20"/>
              <w:szCs w:val="20"/>
              <w:shd w:fill="FFFFFF" w:val="clear"/>
              <w:lang w:val="it-IT" w:eastAsia="zh-CN" w:bidi="hi-IN"/>
            </w:rPr>
          </w:pPr>
          <w:r>
            <w:rPr>
              <w:rFonts w:eastAsia="Times New Roman" w:cs="Liberation Serif;Times New Roman"/>
              <w:i/>
              <w:iCs/>
              <w:color w:val="221F1F"/>
              <w:kern w:val="0"/>
              <w:sz w:val="20"/>
              <w:szCs w:val="20"/>
              <w:shd w:fill="FFFFFF" w:val="clear"/>
              <w:lang w:val="it-IT" w:eastAsia="zh-CN" w:bidi="hi-IN"/>
            </w:rPr>
            <w:t>PHOTORED ED ALTRI MECCANISMI AUTOMATICI DI RILEVAZIONE DELLE INFRAZIONI STRADALI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08"/>
        <w:tab w:val="left" w:pos="2340" w:leader="none"/>
      </w:tabs>
      <w:jc w:val="both"/>
      <w:outlineLvl w:val="1"/>
    </w:pPr>
    <w:rPr>
      <w:rFonts w:ascii="Antique Olive" w:hAnsi="Antique Olive" w:cs="Antique Olive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2"/>
      </w:numPr>
      <w:tabs>
        <w:tab w:val="clear" w:pos="408"/>
        <w:tab w:val="left" w:pos="2340" w:leader="none"/>
      </w:tabs>
      <w:outlineLvl w:val="2"/>
    </w:pPr>
    <w:rPr>
      <w:rFonts w:eastAsia="Arial Unicode MS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ourier New" w:hAnsi="Courier New" w:cs="Courier New"/>
      <w:sz w:val="22"/>
      <w:szCs w:val="22"/>
    </w:rPr>
  </w:style>
  <w:style w:type="character" w:styleId="WW8Num3z0" w:customStyle="1">
    <w:name w:val="WW8Num3z0"/>
    <w:qFormat/>
    <w:rPr>
      <w:rFonts w:ascii="Wingdings" w:hAnsi="Wingdings" w:eastAsia="Arial Unicode MS" w:cs="Wingdings"/>
      <w:sz w:val="22"/>
      <w:szCs w:val="22"/>
    </w:rPr>
  </w:style>
  <w:style w:type="character" w:styleId="WW8Num4z0" w:customStyle="1">
    <w:name w:val="WW8Num4z0"/>
    <w:qFormat/>
    <w:rPr>
      <w:rFonts w:ascii="Tahoma" w:hAnsi="Tahoma" w:cs="Tahoma"/>
      <w:sz w:val="15"/>
      <w:szCs w:val="15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Tahoma" w:hAnsi="Tahoma" w:cs="Tahoma"/>
      <w:sz w:val="20"/>
      <w:szCs w:val="20"/>
    </w:rPr>
  </w:style>
  <w:style w:type="character" w:styleId="WW8Num6z0" w:customStyle="1">
    <w:name w:val="WW8Num6z0"/>
    <w:qFormat/>
    <w:rPr>
      <w:rFonts w:ascii="Tahoma" w:hAnsi="Tahoma" w:cs="Tahoma"/>
      <w:sz w:val="20"/>
      <w:szCs w:val="20"/>
    </w:rPr>
  </w:style>
  <w:style w:type="character" w:styleId="WW8Num7z0" w:customStyle="1">
    <w:name w:val="WW8Num7z0"/>
    <w:qFormat/>
    <w:rPr>
      <w:rFonts w:ascii="Tahoma" w:hAnsi="Tahoma" w:cs="Tahoma"/>
      <w:sz w:val="20"/>
      <w:szCs w:val="20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Wingdings" w:hAnsi="Wingdings" w:eastAsia="Arial Unicode MS" w:cs="Wingdings"/>
      <w:sz w:val="22"/>
      <w:szCs w:val="22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Courier New" w:hAnsi="Courier New" w:cs="Courier New"/>
      <w:sz w:val="32"/>
      <w:szCs w:val="32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CorpodeltestoCarattere" w:customStyle="1">
    <w:name w:val="Corpo del testo Carattere"/>
    <w:basedOn w:val="DefaultParagraphFont"/>
    <w:qFormat/>
    <w:rPr/>
  </w:style>
  <w:style w:type="character" w:styleId="Titolo2Carattere" w:customStyle="1">
    <w:name w:val="Titolo 2 Carattere"/>
    <w:qFormat/>
    <w:rPr>
      <w:rFonts w:ascii="Antique Olive" w:hAnsi="Antique Olive" w:cs="Antique Olive"/>
      <w:b/>
      <w:sz w:val="28"/>
    </w:rPr>
  </w:style>
  <w:style w:type="character" w:styleId="Titolo3Carattere" w:customStyle="1">
    <w:name w:val="Titolo 3 Carattere"/>
    <w:qFormat/>
    <w:rPr>
      <w:rFonts w:eastAsia="Arial Unicode MS"/>
      <w:b/>
      <w:sz w:val="24"/>
    </w:rPr>
  </w:style>
  <w:style w:type="character" w:styleId="TestonotaapidipaginaCarattere" w:customStyle="1">
    <w:name w:val="Testo nota a piè di pagina Carattere"/>
    <w:basedOn w:val="DefaultParagraphFont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Caratteredinumerazione" w:customStyle="1">
    <w:name w:val="Carattere di numerazione"/>
    <w:qFormat/>
    <w:rPr>
      <w:rFonts w:ascii="Tahoma" w:hAnsi="Tahoma" w:cs="Tahoma"/>
      <w:sz w:val="20"/>
      <w:szCs w:val="20"/>
    </w:rPr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CollegamentoInternet">
    <w:name w:val="Collegamento Internet"/>
    <w:qFormat/>
    <w:rPr>
      <w:color w:val="000080"/>
      <w:u w:val="single"/>
      <w:lang w:val="zxx" w:eastAsia="zxx" w:bidi="zxx"/>
    </w:rPr>
  </w:style>
  <w:style w:type="character" w:styleId="PidipaginaCarattere" w:customStyle="1">
    <w:name w:val="Piè di pagina Carattere"/>
    <w:basedOn w:val="DefaultParagraphFont"/>
    <w:uiPriority w:val="99"/>
    <w:qFormat/>
    <w:rsid w:val="008475e8"/>
    <w:rPr>
      <w:rFonts w:ascii="Times New Roman" w:hAnsi="Times New Roman" w:eastAsia="Times New Roman" w:cs="Times New Roman"/>
      <w:sz w:val="24"/>
      <w:lang w:bidi="ar-SA"/>
    </w:rPr>
  </w:style>
  <w:style w:type="character" w:styleId="Enfasi">
    <w:name w:val="Enfasi"/>
    <w:basedOn w:val="DefaultParagraphFont"/>
    <w:uiPriority w:val="20"/>
    <w:qFormat/>
    <w:rsid w:val="009e221f"/>
    <w:rPr>
      <w:i/>
      <w:i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 PL UMing CN" w:cs="Free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olo" w:customStyle="1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4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BodyText"/>
    <w:qFormat/>
    <w:pPr>
      <w:suppressLineNumbers/>
      <w:spacing w:before="0" w:after="283"/>
    </w:pPr>
    <w:rPr>
      <w:sz w:val="12"/>
      <w:szCs w:val="12"/>
    </w:rPr>
  </w:style>
  <w:style w:type="paragraph" w:styleId="Standard" w:customStyle="1">
    <w:name w:val="Standard"/>
    <w:qFormat/>
    <w:rsid w:val="00c120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408"/>
        <w:tab w:val="center" w:pos="5443" w:leader="none"/>
        <w:tab w:val="right" w:pos="10886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475e8"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9" w:customStyle="1">
    <w:name w:val="WW8Num9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LibreOffice/7.6.4.1$Linux_X86_64 LibreOffice_project/e19e193f88cd6c0525a17fb7a176ed8e6a3e2aa1</Application>
  <AppVersion>15.0000</AppVersion>
  <Pages>1</Pages>
  <Words>502</Words>
  <Characters>3096</Characters>
  <CharactersWithSpaces>3554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2019-06-21T09:45:00Z</dcterms:created>
  <dc:creator>palli</dc:creator>
  <dc:description/>
  <dc:language>it-IT</dc:language>
  <cp:lastModifiedBy/>
  <cp:lastPrinted>2019-06-14T12:29:00Z</cp:lastPrinted>
  <dcterms:modified xsi:type="dcterms:W3CDTF">2024-06-05T19:08:16Z</dcterms:modified>
  <cp:revision>50</cp:revision>
  <dc:subject/>
  <dc:title>DICHIARAZIONE SOSTITUTIVA DELL’ATTO DI NOTORIETA’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